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890584" w14:textId="77777777" w:rsidR="00DC1FE5" w:rsidRPr="001A2B7A" w:rsidRDefault="00DC1FE5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32"/>
          <w:szCs w:val="32"/>
        </w:rPr>
      </w:pPr>
    </w:p>
    <w:p w14:paraId="41A5574B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32"/>
          <w:szCs w:val="32"/>
        </w:rPr>
      </w:pPr>
      <w:r w:rsidRPr="001175C7">
        <w:rPr>
          <w:rFonts w:cs="Calibri"/>
          <w:b/>
          <w:sz w:val="32"/>
          <w:szCs w:val="32"/>
        </w:rPr>
        <w:t>Avaliação da qualidade ambiental em condomínios horizontais de alto padrão na Grande Natal</w:t>
      </w:r>
    </w:p>
    <w:p w14:paraId="7F12B6E1" w14:textId="77777777" w:rsidR="00CF1E74" w:rsidRDefault="00CF1E74" w:rsidP="0067089A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32"/>
          <w:szCs w:val="32"/>
        </w:rPr>
      </w:pPr>
    </w:p>
    <w:p w14:paraId="0BFEBF64" w14:textId="77777777" w:rsidR="00863708" w:rsidRPr="003F4FF8" w:rsidRDefault="00863708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14:paraId="4701174D" w14:textId="77777777" w:rsidR="0067089A" w:rsidRPr="006F0238" w:rsidRDefault="0067089A" w:rsidP="0067089A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16"/>
          <w:szCs w:val="16"/>
          <w:vertAlign w:val="superscript"/>
        </w:rPr>
      </w:pPr>
      <w:r>
        <w:rPr>
          <w:rFonts w:cs="Calibri"/>
          <w:sz w:val="24"/>
          <w:szCs w:val="24"/>
        </w:rPr>
        <w:t>SILVIA FERNANDES CAVALCANTI CAMPOS</w:t>
      </w:r>
    </w:p>
    <w:p w14:paraId="0FE7B2C0" w14:textId="77777777" w:rsidR="0067089A" w:rsidRDefault="0067089A" w:rsidP="0067089A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914D12">
        <w:rPr>
          <w:rFonts w:cs="Calibri"/>
          <w:sz w:val="20"/>
          <w:szCs w:val="20"/>
        </w:rPr>
        <w:tab/>
        <w:t xml:space="preserve">Contato: </w:t>
      </w:r>
      <w:r>
        <w:rPr>
          <w:rFonts w:cs="Calibri"/>
          <w:sz w:val="20"/>
          <w:szCs w:val="20"/>
        </w:rPr>
        <w:t>silviacampos2006@gmail.com</w:t>
      </w:r>
    </w:p>
    <w:p w14:paraId="46C1380E" w14:textId="77777777" w:rsidR="0067089A" w:rsidRDefault="0067089A" w:rsidP="0067089A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</w:p>
    <w:p w14:paraId="7D9055C9" w14:textId="2F3F42EF" w:rsidR="00D22DFD" w:rsidRPr="0067089A" w:rsidRDefault="0067089A" w:rsidP="0067089A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948A54"/>
          <w:sz w:val="24"/>
          <w:szCs w:val="24"/>
        </w:rPr>
      </w:pPr>
      <w:r w:rsidRPr="00881F1D">
        <w:rPr>
          <w:rFonts w:cs="Calibri"/>
        </w:rPr>
        <w:t xml:space="preserve">Linha de pesquisa: </w:t>
      </w:r>
      <w:r w:rsidR="00203F9B">
        <w:rPr>
          <w:rFonts w:cs="Calibri"/>
          <w:color w:val="000000"/>
          <w:sz w:val="24"/>
          <w:szCs w:val="24"/>
        </w:rPr>
        <w:t>Tecnologia e Conforto no Ambiente Construído</w:t>
      </w:r>
    </w:p>
    <w:p w14:paraId="25380505" w14:textId="77777777" w:rsidR="00DC1FE5" w:rsidRPr="003F4FF8" w:rsidRDefault="00DC1FE5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7125542D" w14:textId="77777777" w:rsidR="00CF1E74" w:rsidRPr="003F4FF8" w:rsidRDefault="00C12F16" w:rsidP="00BC65CB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5129C9" wp14:editId="0EBCE402">
                <wp:simplePos x="0" y="0"/>
                <wp:positionH relativeFrom="column">
                  <wp:posOffset>50800</wp:posOffset>
                </wp:positionH>
                <wp:positionV relativeFrom="paragraph">
                  <wp:posOffset>74930</wp:posOffset>
                </wp:positionV>
                <wp:extent cx="6686550" cy="0"/>
                <wp:effectExtent l="12700" t="8255" r="6350" b="10795"/>
                <wp:wrapNone/>
                <wp:docPr id="7" name="Conector re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6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93895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274887" id="Conector reto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pt,5.9pt" to="530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v9FHgIAADIEAAAOAAAAZHJzL2Uyb0RvYy54bWysU8uu2yAQ3VfqPyD2ie3EeVlxrio76ea2&#10;N9K9/QACOEbFgIDEiar+ewfyaNNuqqobDMyZ4zNnhuXTqZPoyK0TWpU4G6YYcUU1E2pf4i9vm8Ec&#10;I+eJYkRqxUt85g4/rd6/W/am4CPdasm4RUCiXNGbErfemyJJHG15R9xQG64g2GjbEQ9Hu0+YJT2w&#10;dzIZpek06bVlxmrKnYPb+hLEq8jfNJz6l6Zx3CNZYtDm42rjugtrslqSYm+JaQW9yiD/oKIjQsFP&#10;71Q18QQdrPiDqhPUaqcbP6S6S3TTCMpjDVBNlv5WzWtLDI+1gDnO3G1y/4+Wfj5uLRKsxDOMFOmg&#10;RRU0inptkeVeoyxY1BtXALJSWxuKpCf1ap41/eqQ0lVL1J5HqW9nA/kxI3lICQdn4Ee7/pNmgCEH&#10;r6Nfp8Z2gRKcQKfYlvO9LfzkEYXL6XQ+nUyge/QWS0hxSzTW+Y9cdyhsSiyFCo6RghyfnQfpAL1B&#10;wrXSGyFl7LpUqAe1o1maxgynpWAhGnDO7neVtOhIYHAW4/liMg5GANsDzOqDYpGt5YStr3tPhLzs&#10;AS9V4INaQM91d5mMb4t0sZ6v5/kgH03Xgzyt68GHTZUPpptsNqnHdVXV2fcgLcuLVjDGVVB3m9Is&#10;/7spuL6Xy3zd5/TuQ/LIHksEsbdvFB2bGfp3mYSdZuetDW6EvsJgRvD1EYXJ//UcUT+f+uoHAAAA&#10;//8DAFBLAwQUAAYACAAAACEAahuSUtwAAAAIAQAADwAAAGRycy9kb3ducmV2LnhtbEyPsU7DQBBE&#10;eyT+4bRIdORsisQyPkeAhIQEBQ4pXG58G9vg27N8l8Tw9WxEAeW+Gc3OFOvZDepIU+g9G0gXCSji&#10;xtueWwPb96ebDFSIyBYHz2TgiwKsy8uLAnPrT1zRcRNbJSEccjTQxTjmWoemI4dh4Udi0fZ+chjl&#10;nFptJzxJuBv0bZIstcOe5UOHIz121HxuDs7Ad7WvX/Wqenuot9Xzx8vK1hlaY66v5vs7UJHm+GeG&#10;c32pDqV02vkD26AGA5ksiYJTGXCWk2UqZPdLdFno/wPKHwAAAP//AwBQSwECLQAUAAYACAAAACEA&#10;toM4kv4AAADhAQAAEwAAAAAAAAAAAAAAAAAAAAAAW0NvbnRlbnRfVHlwZXNdLnhtbFBLAQItABQA&#10;BgAIAAAAIQA4/SH/1gAAAJQBAAALAAAAAAAAAAAAAAAAAC8BAABfcmVscy8ucmVsc1BLAQItABQA&#10;BgAIAAAAIQACcv9FHgIAADIEAAAOAAAAAAAAAAAAAAAAAC4CAABkcnMvZTJvRG9jLnhtbFBLAQIt&#10;ABQABgAIAAAAIQBqG5JS3AAAAAgBAAAPAAAAAAAAAAAAAAAAAHgEAABkcnMvZG93bnJldi54bWxQ&#10;SwUGAAAAAAQABADzAAAAgQUAAAAA&#10;" strokecolor="#938953" strokeweight="1pt"/>
            </w:pict>
          </mc:Fallback>
        </mc:AlternateContent>
      </w:r>
    </w:p>
    <w:p w14:paraId="401B2780" w14:textId="77777777" w:rsidR="007B2EAF" w:rsidRDefault="007B2EAF" w:rsidP="00CF1E7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  <w:sectPr w:rsidR="007B2EAF" w:rsidSect="00FD264B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CC73BBB" w14:textId="77777777" w:rsidR="00CF1E74" w:rsidRPr="0020318F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lastRenderedPageBreak/>
        <w:t>INTRODUÇÃO</w:t>
      </w:r>
    </w:p>
    <w:p w14:paraId="324B53CB" w14:textId="77777777" w:rsidR="00CF1E74" w:rsidRPr="00852EDB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0EDA6B17" w14:textId="77777777" w:rsidR="0067089A" w:rsidRDefault="0067089A" w:rsidP="0067089A">
      <w:pPr>
        <w:autoSpaceDE w:val="0"/>
        <w:autoSpaceDN w:val="0"/>
        <w:adjustRightInd w:val="0"/>
        <w:spacing w:after="120" w:line="240" w:lineRule="auto"/>
        <w:jc w:val="both"/>
        <w:rPr>
          <w:rFonts w:cs="Calibri"/>
        </w:rPr>
      </w:pPr>
      <w:r w:rsidRPr="00C93AA9">
        <w:rPr>
          <w:rFonts w:cs="Calibri"/>
        </w:rPr>
        <w:t xml:space="preserve">Entre os fatos </w:t>
      </w:r>
      <w:r>
        <w:rPr>
          <w:rFonts w:cs="Calibri"/>
        </w:rPr>
        <w:t>mais citados em torno d</w:t>
      </w:r>
      <w:r w:rsidRPr="00C93AA9">
        <w:rPr>
          <w:rFonts w:cs="Calibri"/>
        </w:rPr>
        <w:t xml:space="preserve">as pesquisas relacionadas ao desenvolvimento sustentável, </w:t>
      </w:r>
      <w:r>
        <w:rPr>
          <w:rFonts w:cs="Calibri"/>
        </w:rPr>
        <w:t>o fator,</w:t>
      </w:r>
      <w:r w:rsidRPr="00C93AA9">
        <w:rPr>
          <w:rFonts w:cs="Calibri"/>
        </w:rPr>
        <w:t xml:space="preserve"> expansão das construções nas cidades é merecedor de destaque, pois os impactos causados pelo setor da construção civil ao meio ambiente e a vida das pessoas estão entre os mais preocupantes e colocados como prioridade referente a</w:t>
      </w:r>
      <w:r>
        <w:rPr>
          <w:rFonts w:cs="Calibri"/>
        </w:rPr>
        <w:t>s</w:t>
      </w:r>
      <w:r w:rsidRPr="00C93AA9">
        <w:rPr>
          <w:rFonts w:cs="Calibri"/>
        </w:rPr>
        <w:t xml:space="preserve"> mudanças propostas </w:t>
      </w:r>
      <w:r>
        <w:rPr>
          <w:rFonts w:cs="Calibri"/>
        </w:rPr>
        <w:t xml:space="preserve">nas conclusões </w:t>
      </w:r>
      <w:r w:rsidRPr="00C93AA9">
        <w:rPr>
          <w:rFonts w:cs="Calibri"/>
        </w:rPr>
        <w:t>encontradas na literatura (</w:t>
      </w:r>
      <w:r w:rsidRPr="005601A6">
        <w:rPr>
          <w:rFonts w:cs="Calibri"/>
          <w:sz w:val="20"/>
          <w:szCs w:val="20"/>
        </w:rPr>
        <w:t>PINHEIRO</w:t>
      </w:r>
      <w:r w:rsidRPr="00C93AA9">
        <w:rPr>
          <w:rFonts w:cs="Calibri"/>
        </w:rPr>
        <w:t xml:space="preserve">, </w:t>
      </w:r>
      <w:r>
        <w:rPr>
          <w:rFonts w:cs="Calibri"/>
        </w:rPr>
        <w:t>2006</w:t>
      </w:r>
      <w:r w:rsidRPr="00C93AA9">
        <w:rPr>
          <w:rFonts w:cs="Calibri"/>
        </w:rPr>
        <w:t>).</w:t>
      </w:r>
    </w:p>
    <w:p w14:paraId="6C4B0AC0" w14:textId="77777777" w:rsidR="0067089A" w:rsidRDefault="0067089A" w:rsidP="0067089A">
      <w:pPr>
        <w:autoSpaceDE w:val="0"/>
        <w:autoSpaceDN w:val="0"/>
        <w:adjustRightInd w:val="0"/>
        <w:spacing w:after="120" w:line="240" w:lineRule="auto"/>
        <w:jc w:val="both"/>
        <w:rPr>
          <w:rFonts w:cs="Calibri"/>
        </w:rPr>
      </w:pPr>
      <w:r w:rsidRPr="0015525E">
        <w:rPr>
          <w:rFonts w:cs="Calibri"/>
          <w:b/>
        </w:rPr>
        <w:t>A concepção de um projeto é uma etapa essencial para compor edificações e empreendimentos que amenizem os impactos</w:t>
      </w:r>
      <w:r>
        <w:rPr>
          <w:rFonts w:cs="Calibri"/>
        </w:rPr>
        <w:t xml:space="preserve">, pois é no </w:t>
      </w:r>
      <w:r w:rsidRPr="00C93AA9">
        <w:rPr>
          <w:rFonts w:cs="Calibri"/>
        </w:rPr>
        <w:t>processo de criação onde se devem considerar os aspectos ambientais e acrescentar soluções eficientes, adequadas</w:t>
      </w:r>
      <w:r>
        <w:rPr>
          <w:rFonts w:cs="Calibri"/>
        </w:rPr>
        <w:t xml:space="preserve"> a cada edificação, privilegiando </w:t>
      </w:r>
      <w:r w:rsidRPr="00C93AA9">
        <w:rPr>
          <w:rFonts w:cs="Calibri"/>
        </w:rPr>
        <w:t>materiais naturais, que não degradem o meio ambiente</w:t>
      </w:r>
      <w:r>
        <w:rPr>
          <w:rFonts w:cs="Calibri"/>
        </w:rPr>
        <w:t xml:space="preserve">, propondo também alternativas de economia e geração de energia, e aproveitamento e reuso de água </w:t>
      </w:r>
      <w:r w:rsidRPr="00C93AA9">
        <w:rPr>
          <w:rFonts w:cs="Calibri"/>
        </w:rPr>
        <w:t>(SERRADOR, 2008</w:t>
      </w:r>
      <w:r>
        <w:rPr>
          <w:rFonts w:cs="Calibri"/>
        </w:rPr>
        <w:t xml:space="preserve">; </w:t>
      </w:r>
      <w:r w:rsidRPr="00E14701">
        <w:rPr>
          <w:rFonts w:cs="Calibri"/>
          <w:sz w:val="20"/>
          <w:szCs w:val="20"/>
        </w:rPr>
        <w:t>SOLANO</w:t>
      </w:r>
      <w:r>
        <w:rPr>
          <w:rFonts w:cs="Calibri"/>
          <w:sz w:val="20"/>
          <w:szCs w:val="20"/>
        </w:rPr>
        <w:t>, 2011</w:t>
      </w:r>
      <w:r w:rsidRPr="00C93AA9">
        <w:rPr>
          <w:rFonts w:cs="Calibri"/>
        </w:rPr>
        <w:t>).</w:t>
      </w:r>
    </w:p>
    <w:p w14:paraId="15E846D6" w14:textId="77777777" w:rsidR="0067089A" w:rsidRPr="0067089A" w:rsidRDefault="0067089A" w:rsidP="0067089A">
      <w:pPr>
        <w:autoSpaceDE w:val="0"/>
        <w:autoSpaceDN w:val="0"/>
        <w:adjustRightInd w:val="0"/>
        <w:spacing w:after="120" w:line="240" w:lineRule="auto"/>
        <w:jc w:val="both"/>
        <w:rPr>
          <w:rFonts w:cs="Calibri"/>
        </w:rPr>
      </w:pPr>
      <w:r>
        <w:rPr>
          <w:rFonts w:cs="Calibri"/>
        </w:rPr>
        <w:t xml:space="preserve">Em torno das questões relacionadas à construção de novas edificações nas cidades, em meio ao século do desenvolvimento sustentável, percebe-se a </w:t>
      </w:r>
      <w:r w:rsidRPr="0067089A">
        <w:rPr>
          <w:rFonts w:cs="Calibri"/>
        </w:rPr>
        <w:t>necessidade de averiguar a existência de projetos</w:t>
      </w:r>
      <w:r>
        <w:rPr>
          <w:rFonts w:cs="Calibri"/>
        </w:rPr>
        <w:t xml:space="preserve">, </w:t>
      </w:r>
      <w:r w:rsidRPr="0067089A">
        <w:rPr>
          <w:rFonts w:cs="Calibri"/>
        </w:rPr>
        <w:t>que estimulem o cliente a adequação de soluções que minimizem os impactos causados pela sua futura moradia.</w:t>
      </w:r>
      <w:r>
        <w:rPr>
          <w:rFonts w:cs="Calibri"/>
        </w:rPr>
        <w:t xml:space="preserve"> Portanto, a presente pesquisa </w:t>
      </w:r>
      <w:r w:rsidRPr="0067089A">
        <w:rPr>
          <w:rFonts w:cs="Calibri"/>
        </w:rPr>
        <w:t>objetiva levantar a existência de empreendimentos e edificações que estejam, ao menos, parcialmente adequados ao conceito de edificações com menor impacto ambiental.</w:t>
      </w:r>
    </w:p>
    <w:p w14:paraId="0AF2468E" w14:textId="77777777" w:rsidR="00CF1E74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Para este trabalho foi feito um levantamento prévio selecionando os condomínios com valor de mercado imobiliário mais elevado, classificando-os desta forma como alto padrão. Será apresentado neste artigo os resultados de um condomínio de pequeno porte.</w:t>
      </w:r>
    </w:p>
    <w:p w14:paraId="0B895BA7" w14:textId="77777777" w:rsidR="0067089A" w:rsidRPr="003F4FF8" w:rsidRDefault="0067089A" w:rsidP="0067089A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2F8DD3A3" w14:textId="77777777" w:rsidR="00CF1E74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OBJETIVOS</w:t>
      </w:r>
      <w:r w:rsidR="00D22DFD">
        <w:rPr>
          <w:rFonts w:cs="Calibri"/>
          <w:b/>
          <w:sz w:val="24"/>
          <w:szCs w:val="24"/>
        </w:rPr>
        <w:t xml:space="preserve"> </w:t>
      </w:r>
    </w:p>
    <w:p w14:paraId="6EFCD001" w14:textId="77777777" w:rsidR="0067089A" w:rsidRPr="003F4FF8" w:rsidRDefault="0067089A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73C4B49D" w14:textId="77777777"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5C51EDC9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A</w:t>
      </w:r>
      <w:r w:rsidRPr="00A36FC4">
        <w:rPr>
          <w:rFonts w:cs="Calibri"/>
        </w:rPr>
        <w:t xml:space="preserve"> pesquisa objetiva avaliar a qualidade ambiental</w:t>
      </w:r>
      <w:r>
        <w:rPr>
          <w:rFonts w:cs="Calibri"/>
        </w:rPr>
        <w:t xml:space="preserve"> dos </w:t>
      </w:r>
      <w:r w:rsidRPr="00A36FC4">
        <w:rPr>
          <w:rFonts w:cs="Calibri"/>
        </w:rPr>
        <w:t xml:space="preserve">condomínios horizontais </w:t>
      </w:r>
      <w:r>
        <w:rPr>
          <w:rFonts w:cs="Calibri"/>
        </w:rPr>
        <w:t xml:space="preserve">de alto padrão, </w:t>
      </w:r>
      <w:r w:rsidRPr="00A36FC4">
        <w:rPr>
          <w:rFonts w:cs="Calibri"/>
        </w:rPr>
        <w:t>na grande Na</w:t>
      </w:r>
      <w:r>
        <w:rPr>
          <w:rFonts w:cs="Calibri"/>
        </w:rPr>
        <w:t xml:space="preserve">tal, levantando a existência de </w:t>
      </w:r>
      <w:r w:rsidRPr="00A36FC4">
        <w:rPr>
          <w:rFonts w:cs="Calibri"/>
        </w:rPr>
        <w:t xml:space="preserve">empreendimentos e edificações que </w:t>
      </w:r>
      <w:r>
        <w:rPr>
          <w:rFonts w:cs="Calibri"/>
        </w:rPr>
        <w:t xml:space="preserve">estejam, ao menos, parcialmente </w:t>
      </w:r>
      <w:r w:rsidRPr="00A36FC4">
        <w:rPr>
          <w:rFonts w:cs="Calibri"/>
        </w:rPr>
        <w:t xml:space="preserve">adequadas </w:t>
      </w:r>
      <w:r>
        <w:rPr>
          <w:rFonts w:cs="Calibri"/>
        </w:rPr>
        <w:t>aos parâmetros ambientais</w:t>
      </w:r>
      <w:r w:rsidRPr="00A36FC4">
        <w:rPr>
          <w:rFonts w:cs="Calibri"/>
        </w:rPr>
        <w:t>, e classificando a</w:t>
      </w:r>
      <w:r>
        <w:rPr>
          <w:rFonts w:cs="Calibri"/>
        </w:rPr>
        <w:t xml:space="preserve">s edificações construídas tendo </w:t>
      </w:r>
      <w:r w:rsidRPr="00A36FC4">
        <w:rPr>
          <w:rFonts w:cs="Calibri"/>
        </w:rPr>
        <w:t xml:space="preserve">como base os parâmetros elaborados por </w:t>
      </w:r>
      <w:proofErr w:type="spellStart"/>
      <w:r w:rsidRPr="00A36FC4">
        <w:rPr>
          <w:rFonts w:cs="Calibri"/>
        </w:rPr>
        <w:t>V</w:t>
      </w:r>
      <w:r>
        <w:rPr>
          <w:rFonts w:cs="Calibri"/>
        </w:rPr>
        <w:t>alaski</w:t>
      </w:r>
      <w:proofErr w:type="spellEnd"/>
      <w:r>
        <w:rPr>
          <w:rFonts w:cs="Calibri"/>
        </w:rPr>
        <w:t xml:space="preserve"> (2008). </w:t>
      </w:r>
    </w:p>
    <w:p w14:paraId="4E1C1082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C93AA9">
        <w:rPr>
          <w:rFonts w:cs="Calibri"/>
        </w:rPr>
        <w:t xml:space="preserve">Para isso, os seguintes objetivos específicos </w:t>
      </w:r>
      <w:r>
        <w:rPr>
          <w:rFonts w:cs="Calibri"/>
        </w:rPr>
        <w:t>deve</w:t>
      </w:r>
      <w:r w:rsidRPr="00C93AA9">
        <w:rPr>
          <w:rFonts w:cs="Calibri"/>
        </w:rPr>
        <w:t xml:space="preserve">rão </w:t>
      </w:r>
      <w:r>
        <w:rPr>
          <w:rFonts w:cs="Calibri"/>
        </w:rPr>
        <w:t>ser atingidos</w:t>
      </w:r>
      <w:r w:rsidRPr="00D1605A">
        <w:rPr>
          <w:rFonts w:cs="Calibri"/>
        </w:rPr>
        <w:t xml:space="preserve">: </w:t>
      </w:r>
    </w:p>
    <w:p w14:paraId="25B238EC" w14:textId="77777777" w:rsidR="0067089A" w:rsidRDefault="0067089A" w:rsidP="0067089A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1605A">
        <w:rPr>
          <w:rFonts w:cs="Calibri"/>
        </w:rPr>
        <w:t>Mostrar se existem propostas adequadas aos padrões da</w:t>
      </w:r>
      <w:r>
        <w:rPr>
          <w:rFonts w:cs="Calibri"/>
        </w:rPr>
        <w:t xml:space="preserve"> sustentabilidade em residências </w:t>
      </w:r>
      <w:r w:rsidRPr="00D1605A">
        <w:rPr>
          <w:rFonts w:cs="Calibri"/>
        </w:rPr>
        <w:t>próprias de uma classe</w:t>
      </w:r>
      <w:r>
        <w:rPr>
          <w:rFonts w:cs="Calibri"/>
        </w:rPr>
        <w:t xml:space="preserve"> média</w:t>
      </w:r>
      <w:r w:rsidRPr="00D1605A">
        <w:rPr>
          <w:rFonts w:cs="Calibri"/>
        </w:rPr>
        <w:t xml:space="preserve"> alta.</w:t>
      </w:r>
    </w:p>
    <w:p w14:paraId="413E8C94" w14:textId="77777777" w:rsidR="0067089A" w:rsidRDefault="0067089A" w:rsidP="0067089A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1605A">
        <w:rPr>
          <w:rFonts w:cs="Calibri"/>
        </w:rPr>
        <w:t>Averiguar se as questões propostas por este trabalho vêm sendo</w:t>
      </w:r>
      <w:r>
        <w:rPr>
          <w:rFonts w:cs="Calibri"/>
        </w:rPr>
        <w:t xml:space="preserve"> </w:t>
      </w:r>
      <w:r w:rsidRPr="00D1605A">
        <w:rPr>
          <w:rFonts w:cs="Calibri"/>
        </w:rPr>
        <w:t>abordadas pelos Arquitetos, os quais, geralmente, têm</w:t>
      </w:r>
      <w:r>
        <w:rPr>
          <w:rFonts w:cs="Calibri"/>
        </w:rPr>
        <w:t xml:space="preserve"> </w:t>
      </w:r>
      <w:r w:rsidRPr="00D1605A">
        <w:rPr>
          <w:rFonts w:cs="Calibri"/>
        </w:rPr>
        <w:t>forte</w:t>
      </w:r>
      <w:r>
        <w:rPr>
          <w:rFonts w:cs="Calibri"/>
        </w:rPr>
        <w:t xml:space="preserve"> </w:t>
      </w:r>
      <w:r w:rsidRPr="00D1605A">
        <w:rPr>
          <w:rFonts w:cs="Calibri"/>
        </w:rPr>
        <w:t>influência em decisões referentes a materiais que elevam</w:t>
      </w:r>
      <w:r>
        <w:rPr>
          <w:rFonts w:cs="Calibri"/>
        </w:rPr>
        <w:t xml:space="preserve"> </w:t>
      </w:r>
      <w:r w:rsidRPr="00D1605A">
        <w:rPr>
          <w:rFonts w:cs="Calibri"/>
        </w:rPr>
        <w:t>consideravelmente o custo de uma obra.</w:t>
      </w:r>
    </w:p>
    <w:p w14:paraId="17A3D140" w14:textId="77777777" w:rsidR="0067089A" w:rsidRPr="00933ADE" w:rsidRDefault="0067089A" w:rsidP="0067089A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33ADE">
        <w:rPr>
          <w:rFonts w:cs="Calibri"/>
        </w:rPr>
        <w:t>Analisar se, mesmo tendo sido estudado as melhores soluções de conforto e aproveitamento passivo dos recursos naturais, a população utiliza aparelh</w:t>
      </w:r>
      <w:r>
        <w:rPr>
          <w:rFonts w:cs="Calibri"/>
        </w:rPr>
        <w:t>os condicionadores de ar e iluminação artificial durante o dia.</w:t>
      </w:r>
    </w:p>
    <w:p w14:paraId="029F42AB" w14:textId="77777777"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32CD595D" w14:textId="77777777" w:rsidR="0086370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METODO</w:t>
      </w:r>
    </w:p>
    <w:p w14:paraId="0AEA03F5" w14:textId="77777777" w:rsidR="00F740F8" w:rsidRDefault="00F740F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4EA676D7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iCs/>
        </w:rPr>
      </w:pPr>
      <w:r w:rsidRPr="00CD2ED7">
        <w:rPr>
          <w:rFonts w:cs="Calibri"/>
          <w:iCs/>
        </w:rPr>
        <w:t>Primeiramente foi feito um levantamento</w:t>
      </w:r>
      <w:r>
        <w:rPr>
          <w:rFonts w:cs="Calibri"/>
          <w:iCs/>
        </w:rPr>
        <w:t xml:space="preserve"> dos condomínios de alto padrão </w:t>
      </w:r>
      <w:r w:rsidRPr="00CD2ED7">
        <w:rPr>
          <w:rFonts w:cs="Calibri"/>
          <w:iCs/>
        </w:rPr>
        <w:t>na grande Natal, dos quais foram selecionado</w:t>
      </w:r>
      <w:r>
        <w:rPr>
          <w:rFonts w:cs="Calibri"/>
          <w:iCs/>
        </w:rPr>
        <w:t xml:space="preserve">s, através de pesquisa no setor </w:t>
      </w:r>
      <w:r w:rsidRPr="00CD2ED7">
        <w:rPr>
          <w:rFonts w:cs="Calibri"/>
          <w:iCs/>
        </w:rPr>
        <w:t>imobiliário, os condomínios que apresentam o</w:t>
      </w:r>
      <w:r>
        <w:rPr>
          <w:rFonts w:cs="Calibri"/>
          <w:iCs/>
        </w:rPr>
        <w:t xml:space="preserve">s terrenos com valores de metro </w:t>
      </w:r>
      <w:r w:rsidRPr="00CD2ED7">
        <w:rPr>
          <w:rFonts w:cs="Calibri"/>
          <w:iCs/>
        </w:rPr>
        <w:t>quadrado mais elevado, com preço entr</w:t>
      </w:r>
      <w:r>
        <w:rPr>
          <w:rFonts w:cs="Calibri"/>
          <w:iCs/>
        </w:rPr>
        <w:t xml:space="preserve">e 755,00 R$/m² e 1.470,58 R$/m². O segundo critério de escolha foi selecionar os condomínios que foram comercializados portando uma proposta de condomínio clube, com o foco na preservação de ampla área verde. Outro fator determinante para a seleção dos </w:t>
      </w:r>
      <w:r>
        <w:rPr>
          <w:rFonts w:cs="Calibri"/>
          <w:iCs/>
        </w:rPr>
        <w:lastRenderedPageBreak/>
        <w:t>empreendimentos foi o ano de lançamento, devendo estar em períodos mais atualizados aos aspectos ambientais, entre os anos 2009 e 2014.</w:t>
      </w:r>
    </w:p>
    <w:p w14:paraId="6329EFB8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iCs/>
        </w:rPr>
      </w:pPr>
      <w:r w:rsidRPr="004D6B8E">
        <w:rPr>
          <w:rFonts w:cs="Calibri"/>
          <w:iCs/>
        </w:rPr>
        <w:t xml:space="preserve">Para classificar as soluções eficientes encontradas nas obras analisadas nesta pesquisa, será adotado o método de avaliação da qualidade ambiental para condomínios horizontais, elaborado por </w:t>
      </w:r>
      <w:proofErr w:type="spellStart"/>
      <w:r w:rsidRPr="004D6B8E">
        <w:rPr>
          <w:rFonts w:cs="Calibri"/>
          <w:iCs/>
        </w:rPr>
        <w:t>Valaski</w:t>
      </w:r>
      <w:proofErr w:type="spellEnd"/>
      <w:r>
        <w:rPr>
          <w:rFonts w:cs="Calibri"/>
          <w:iCs/>
        </w:rPr>
        <w:t xml:space="preserve"> </w:t>
      </w:r>
      <w:r w:rsidRPr="00C93AA9">
        <w:rPr>
          <w:rFonts w:cs="Calibri"/>
        </w:rPr>
        <w:t>(VALASKI, 2008)</w:t>
      </w:r>
      <w:r>
        <w:rPr>
          <w:rFonts w:cs="Calibri"/>
          <w:iCs/>
        </w:rPr>
        <w:t xml:space="preserve"> adaptado para as condições climáticas local, considerando-se </w:t>
      </w:r>
      <w:r w:rsidRPr="004D6B8E">
        <w:rPr>
          <w:rFonts w:cs="Calibri"/>
          <w:iCs/>
        </w:rPr>
        <w:t>elementos que caracterizam a proposta de projeto da edificação como menos causadora de danos ao meio ambiente.</w:t>
      </w:r>
    </w:p>
    <w:p w14:paraId="5ADE48F9" w14:textId="77777777" w:rsidR="0067089A" w:rsidRPr="007E283D" w:rsidRDefault="0067089A" w:rsidP="0067089A">
      <w:pPr>
        <w:spacing w:line="240" w:lineRule="auto"/>
        <w:jc w:val="both"/>
        <w:rPr>
          <w:szCs w:val="24"/>
        </w:rPr>
      </w:pPr>
      <w:r w:rsidRPr="007E283D">
        <w:rPr>
          <w:szCs w:val="24"/>
        </w:rPr>
        <w:t xml:space="preserve">Desta forma, foram selecionados </w:t>
      </w:r>
      <w:r w:rsidRPr="0067089A">
        <w:rPr>
          <w:b/>
          <w:szCs w:val="24"/>
        </w:rPr>
        <w:t>atributos específicos</w:t>
      </w:r>
      <w:r w:rsidRPr="007E283D">
        <w:rPr>
          <w:szCs w:val="24"/>
        </w:rPr>
        <w:t xml:space="preserve">, que têm como resposta SIM ou NÃO (tem ou não tem) e </w:t>
      </w:r>
      <w:r w:rsidRPr="0067089A">
        <w:rPr>
          <w:b/>
          <w:szCs w:val="24"/>
        </w:rPr>
        <w:t>relação direta com cada edificação</w:t>
      </w:r>
      <w:r w:rsidRPr="007E283D">
        <w:rPr>
          <w:szCs w:val="24"/>
        </w:rPr>
        <w:t xml:space="preserve"> existente no condomínio. Enquanto os </w:t>
      </w:r>
      <w:r w:rsidRPr="0067089A">
        <w:rPr>
          <w:b/>
          <w:szCs w:val="24"/>
        </w:rPr>
        <w:t>atributos gerais e mensuráveis</w:t>
      </w:r>
      <w:r w:rsidRPr="007E283D">
        <w:rPr>
          <w:szCs w:val="24"/>
        </w:rPr>
        <w:t xml:space="preserve"> estão ligados à </w:t>
      </w:r>
      <w:r w:rsidRPr="0067089A">
        <w:rPr>
          <w:b/>
          <w:szCs w:val="24"/>
        </w:rPr>
        <w:t>avaliação geral do conjunto</w:t>
      </w:r>
      <w:r w:rsidRPr="007E283D">
        <w:rPr>
          <w:szCs w:val="24"/>
        </w:rPr>
        <w:t>, considerando uma escala gradual de qualidade ambiental usando-se três denominações: positiva</w:t>
      </w:r>
      <w:r>
        <w:rPr>
          <w:szCs w:val="24"/>
        </w:rPr>
        <w:t xml:space="preserve"> (POS)</w:t>
      </w:r>
      <w:r w:rsidRPr="007E283D">
        <w:rPr>
          <w:szCs w:val="24"/>
        </w:rPr>
        <w:t>, mediana</w:t>
      </w:r>
      <w:r>
        <w:rPr>
          <w:szCs w:val="24"/>
        </w:rPr>
        <w:t xml:space="preserve"> (MED)</w:t>
      </w:r>
      <w:r w:rsidRPr="007E283D">
        <w:rPr>
          <w:szCs w:val="24"/>
        </w:rPr>
        <w:t xml:space="preserve"> e negativa</w:t>
      </w:r>
      <w:r>
        <w:rPr>
          <w:szCs w:val="24"/>
        </w:rPr>
        <w:t xml:space="preserve"> (NEG)</w:t>
      </w:r>
      <w:r w:rsidRPr="007E283D">
        <w:rPr>
          <w:szCs w:val="24"/>
        </w:rPr>
        <w:t>.</w:t>
      </w:r>
      <w:r>
        <w:rPr>
          <w:szCs w:val="24"/>
        </w:rPr>
        <w:t xml:space="preserve"> </w:t>
      </w:r>
      <w:r w:rsidRPr="007E283D">
        <w:rPr>
          <w:szCs w:val="24"/>
        </w:rPr>
        <w:t>Os atributos de ordem geral ou mensuráveis foram instituídos em seis aspectos: cobertura vegetal arbórea, espaços livres de edificação, opções de recreação ao ar livre, permeabilidade do solo, forma de arruamento e distância mínima entre as edificações</w:t>
      </w:r>
      <w:r>
        <w:rPr>
          <w:szCs w:val="24"/>
        </w:rPr>
        <w:t xml:space="preserve">. </w:t>
      </w:r>
    </w:p>
    <w:p w14:paraId="1CA25E36" w14:textId="77777777" w:rsidR="0067089A" w:rsidRDefault="0067089A" w:rsidP="0067089A">
      <w:pPr>
        <w:spacing w:line="240" w:lineRule="auto"/>
        <w:jc w:val="both"/>
        <w:rPr>
          <w:szCs w:val="24"/>
        </w:rPr>
      </w:pPr>
      <w:r w:rsidRPr="007E283D">
        <w:rPr>
          <w:szCs w:val="24"/>
        </w:rPr>
        <w:t>A avaliação de ordem específica é composta por oito atributos: captação e uso de águas pluviais, reaproveitamento de águas servidas, placas fotovoltaicas, aquecimento solar de água, aproveitamento de luz solar para iluminação no interior da edificação, telhado verde e vegetação nas fachadas.</w:t>
      </w:r>
      <w:r>
        <w:rPr>
          <w:szCs w:val="24"/>
        </w:rPr>
        <w:t xml:space="preserve"> A tabela 01 apresenta o formulário de levantamento desses requisitos.</w:t>
      </w:r>
    </w:p>
    <w:p w14:paraId="1C050AB9" w14:textId="77777777" w:rsidR="0067089A" w:rsidRDefault="0067089A" w:rsidP="0067089A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Tabela 01 – Formulário de levantamento dos atributos específicos das edificações. </w:t>
      </w:r>
    </w:p>
    <w:p w14:paraId="08790B2A" w14:textId="77777777" w:rsidR="0067089A" w:rsidRDefault="0067089A" w:rsidP="0067089A">
      <w:pPr>
        <w:spacing w:line="240" w:lineRule="auto"/>
        <w:jc w:val="both"/>
        <w:rPr>
          <w:szCs w:val="24"/>
        </w:rPr>
      </w:pPr>
      <w:r>
        <w:rPr>
          <w:noProof/>
          <w:szCs w:val="24"/>
          <w:lang w:eastAsia="pt-BR"/>
        </w:rPr>
        <w:drawing>
          <wp:inline distT="0" distB="0" distL="0" distR="0" wp14:anchorId="7F83C7FC" wp14:editId="7D9C15A4">
            <wp:extent cx="3004185" cy="2089785"/>
            <wp:effectExtent l="0" t="0" r="5715" b="571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85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E0754" w14:textId="77777777" w:rsidR="0067089A" w:rsidRPr="007E283D" w:rsidRDefault="0067089A" w:rsidP="0067089A">
      <w:pPr>
        <w:spacing w:line="240" w:lineRule="auto"/>
        <w:jc w:val="both"/>
        <w:rPr>
          <w:szCs w:val="24"/>
        </w:rPr>
      </w:pPr>
      <w:r>
        <w:rPr>
          <w:szCs w:val="24"/>
        </w:rPr>
        <w:lastRenderedPageBreak/>
        <w:t xml:space="preserve">Os critérios para avaliação destes atributos serão mostrados no desenvolvimento. </w:t>
      </w:r>
    </w:p>
    <w:p w14:paraId="7D5BD669" w14:textId="77777777" w:rsidR="00CF1E74" w:rsidRPr="0067089A" w:rsidRDefault="0067089A" w:rsidP="0067089A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Com o intuito de responder as questões expostas nos objetivos específicos listados anteriormente, a ficha de levantamento disponibilizada em </w:t>
      </w:r>
      <w:r w:rsidRPr="00C93AA9">
        <w:rPr>
          <w:rFonts w:cs="Calibri"/>
        </w:rPr>
        <w:t>(VALASKI, 2008)</w:t>
      </w:r>
      <w:r>
        <w:rPr>
          <w:rFonts w:cs="Calibri"/>
        </w:rPr>
        <w:t xml:space="preserve"> foi</w:t>
      </w:r>
      <w:r>
        <w:rPr>
          <w:szCs w:val="24"/>
        </w:rPr>
        <w:t xml:space="preserve"> complementada.</w:t>
      </w:r>
    </w:p>
    <w:p w14:paraId="473D837D" w14:textId="77777777" w:rsidR="00CF1E74" w:rsidRPr="003F4FF8" w:rsidRDefault="00D22DFD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DESENVOLVIMENTO </w:t>
      </w:r>
    </w:p>
    <w:p w14:paraId="1DEA2A4E" w14:textId="77777777"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3B65A849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A </w:t>
      </w:r>
      <w:r w:rsidRPr="005727BF">
        <w:rPr>
          <w:rFonts w:cs="Calibri"/>
        </w:rPr>
        <w:t>pesquisa avaliou, inicialmente, um condomín</w:t>
      </w:r>
      <w:r>
        <w:rPr>
          <w:rFonts w:cs="Calibri"/>
        </w:rPr>
        <w:t xml:space="preserve">io de pequeno porte, localizado </w:t>
      </w:r>
      <w:r w:rsidRPr="005727BF">
        <w:rPr>
          <w:rFonts w:cs="Calibri"/>
        </w:rPr>
        <w:t xml:space="preserve">em área nobre na cidade de Natal e com </w:t>
      </w:r>
      <w:r>
        <w:rPr>
          <w:rFonts w:cs="Calibri"/>
        </w:rPr>
        <w:t xml:space="preserve">proposta empreendedora recente, </w:t>
      </w:r>
      <w:r w:rsidRPr="005727BF">
        <w:rPr>
          <w:rFonts w:cs="Calibri"/>
        </w:rPr>
        <w:t xml:space="preserve">pois suas instalações foram concluídas no ano de </w:t>
      </w:r>
      <w:r>
        <w:rPr>
          <w:rFonts w:cs="Calibri"/>
        </w:rPr>
        <w:t xml:space="preserve">2009, sendo, teoricamente, mais atualizado </w:t>
      </w:r>
      <w:r w:rsidRPr="005727BF">
        <w:rPr>
          <w:rFonts w:cs="Calibri"/>
        </w:rPr>
        <w:t>nos requisitos: impactos ambientais, moradia</w:t>
      </w:r>
      <w:r>
        <w:rPr>
          <w:rFonts w:cs="Calibri"/>
        </w:rPr>
        <w:t xml:space="preserve"> e sustentabilidade. A primeira </w:t>
      </w:r>
      <w:r w:rsidRPr="005727BF">
        <w:rPr>
          <w:rFonts w:cs="Calibri"/>
        </w:rPr>
        <w:t>etapa de avaliação deste condomíni</w:t>
      </w:r>
      <w:r>
        <w:rPr>
          <w:rFonts w:cs="Calibri"/>
        </w:rPr>
        <w:t xml:space="preserve">o consistiu em uma visita, para </w:t>
      </w:r>
      <w:r w:rsidRPr="005727BF">
        <w:rPr>
          <w:rFonts w:cs="Calibri"/>
        </w:rPr>
        <w:t>reconhecimento da área, no qual foi</w:t>
      </w:r>
      <w:r>
        <w:rPr>
          <w:rFonts w:cs="Calibri"/>
        </w:rPr>
        <w:t xml:space="preserve"> feito o primeiro contato com a </w:t>
      </w:r>
      <w:r w:rsidRPr="005727BF">
        <w:rPr>
          <w:rFonts w:cs="Calibri"/>
        </w:rPr>
        <w:t>administradora, esta que foi responsável pelo</w:t>
      </w:r>
      <w:r>
        <w:rPr>
          <w:rFonts w:cs="Calibri"/>
        </w:rPr>
        <w:t xml:space="preserve"> encaminhamento do questionário </w:t>
      </w:r>
      <w:r w:rsidRPr="005727BF">
        <w:rPr>
          <w:rFonts w:cs="Calibri"/>
        </w:rPr>
        <w:t>de levantamento dos atributos específicos pa</w:t>
      </w:r>
      <w:r>
        <w:rPr>
          <w:rFonts w:cs="Calibri"/>
        </w:rPr>
        <w:t xml:space="preserve">ra os moradores. Posteriormente </w:t>
      </w:r>
      <w:r w:rsidRPr="005727BF">
        <w:rPr>
          <w:rFonts w:cs="Calibri"/>
        </w:rPr>
        <w:t>foi trabalhado através das imagens</w:t>
      </w:r>
      <w:r>
        <w:rPr>
          <w:rFonts w:cs="Calibri"/>
        </w:rPr>
        <w:t xml:space="preserve"> de satélite</w:t>
      </w:r>
      <w:r w:rsidRPr="005727BF">
        <w:rPr>
          <w:rFonts w:cs="Calibri"/>
        </w:rPr>
        <w:t xml:space="preserve"> do</w:t>
      </w:r>
      <w:r>
        <w:rPr>
          <w:rFonts w:cs="Calibri"/>
        </w:rPr>
        <w:t xml:space="preserve"> Google Earth, juntamente com o </w:t>
      </w:r>
      <w:r w:rsidRPr="005727BF">
        <w:rPr>
          <w:rFonts w:cs="Calibri"/>
        </w:rPr>
        <w:t>programa AutoCAD, a avaliação dos atributos gerais do empreendimento.</w:t>
      </w:r>
    </w:p>
    <w:p w14:paraId="45F5C9F7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O </w:t>
      </w:r>
      <w:r w:rsidRPr="00966D25">
        <w:rPr>
          <w:rFonts w:cs="Calibri"/>
        </w:rPr>
        <w:t>condomínio está localizado no bairro d</w:t>
      </w:r>
      <w:r>
        <w:rPr>
          <w:rFonts w:cs="Calibri"/>
        </w:rPr>
        <w:t xml:space="preserve">e Candelária, zona sul de Natal </w:t>
      </w:r>
      <w:r w:rsidRPr="00966D25">
        <w:rPr>
          <w:rFonts w:cs="Calibri"/>
        </w:rPr>
        <w:t>e apresenta uma área total de 40.633 m². Perc</w:t>
      </w:r>
      <w:r>
        <w:rPr>
          <w:rFonts w:cs="Calibri"/>
        </w:rPr>
        <w:t xml:space="preserve">ebe-se, nos meios imobiliários, </w:t>
      </w:r>
      <w:r w:rsidRPr="00966D25">
        <w:rPr>
          <w:rFonts w:cs="Calibri"/>
        </w:rPr>
        <w:t>que a proposta de venda para esse condomínio,</w:t>
      </w:r>
      <w:r>
        <w:rPr>
          <w:rFonts w:cs="Calibri"/>
        </w:rPr>
        <w:t xml:space="preserve"> destaca principalmente a </w:t>
      </w:r>
      <w:r w:rsidRPr="00966D25">
        <w:rPr>
          <w:rFonts w:cs="Calibri"/>
        </w:rPr>
        <w:t xml:space="preserve">comodidade de se estar perto dos </w:t>
      </w:r>
      <w:r>
        <w:rPr>
          <w:rFonts w:cs="Calibri"/>
        </w:rPr>
        <w:t xml:space="preserve">principais shoppings, escolas e </w:t>
      </w:r>
      <w:r w:rsidRPr="00966D25">
        <w:rPr>
          <w:rFonts w:cs="Calibri"/>
        </w:rPr>
        <w:t>supermercado, além de mostrar uma im</w:t>
      </w:r>
      <w:r>
        <w:rPr>
          <w:rFonts w:cs="Calibri"/>
        </w:rPr>
        <w:t xml:space="preserve">agem de viver em uma ampla área </w:t>
      </w:r>
      <w:r w:rsidRPr="00966D25">
        <w:rPr>
          <w:rFonts w:cs="Calibri"/>
        </w:rPr>
        <w:t>verde e com uma excelente estrutura de lazer.</w:t>
      </w:r>
      <w:r>
        <w:rPr>
          <w:rFonts w:cs="Calibri"/>
        </w:rPr>
        <w:t xml:space="preserve"> O valor médio de venda para os </w:t>
      </w:r>
      <w:r w:rsidRPr="00966D25">
        <w:rPr>
          <w:rFonts w:cs="Calibri"/>
        </w:rPr>
        <w:t>poucos terrenos ainda disponíveis neste empreendimento é de R$ 890.000,00.</w:t>
      </w:r>
    </w:p>
    <w:p w14:paraId="0151F395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Os resultados prévios obtidos na avaliação do condomínio teste estão discutidos a seguir.</w:t>
      </w:r>
    </w:p>
    <w:p w14:paraId="3FFA4F5B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0C320B1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RESULTADOS DA AVALIAÇÃO</w:t>
      </w:r>
    </w:p>
    <w:p w14:paraId="58C9E1F1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53EDCADE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Arial"/>
          <w:color w:val="000000" w:themeColor="dark1"/>
          <w:kern w:val="24"/>
          <w:szCs w:val="32"/>
          <w:lang w:eastAsia="pt-BR"/>
        </w:rPr>
      </w:pPr>
      <w:r w:rsidRPr="0067089A">
        <w:rPr>
          <w:rFonts w:asciiTheme="minorHAnsi" w:hAnsiTheme="minorHAnsi" w:cs="Calibri"/>
          <w:bCs/>
        </w:rPr>
        <w:t>ATRIBUTOS GERAIS</w:t>
      </w:r>
      <w:r>
        <w:rPr>
          <w:rFonts w:asciiTheme="minorHAnsi" w:hAnsiTheme="minorHAnsi" w:cs="Calibri"/>
          <w:b/>
          <w:bCs/>
        </w:rPr>
        <w:t xml:space="preserve"> </w:t>
      </w:r>
      <w:r w:rsidRPr="0067089A">
        <w:rPr>
          <w:rFonts w:asciiTheme="minorHAnsi" w:hAnsiTheme="minorHAnsi" w:cs="Calibri"/>
          <w:bCs/>
        </w:rPr>
        <w:t>E MENSURÁVEIS</w:t>
      </w:r>
      <w:r>
        <w:rPr>
          <w:rFonts w:asciiTheme="minorHAnsi" w:hAnsiTheme="minorHAnsi" w:cs="Calibri"/>
          <w:b/>
          <w:bCs/>
        </w:rPr>
        <w:t xml:space="preserve"> </w:t>
      </w:r>
      <w:r w:rsidRPr="00AC2D6F">
        <w:rPr>
          <w:rFonts w:asciiTheme="minorHAnsi" w:hAnsiTheme="minorHAnsi" w:cs="Calibri"/>
          <w:b/>
          <w:bCs/>
        </w:rPr>
        <w:t xml:space="preserve">- </w:t>
      </w:r>
      <w:r w:rsidRPr="00506D7E">
        <w:rPr>
          <w:rFonts w:asciiTheme="minorHAnsi" w:eastAsia="Times New Roman" w:hAnsiTheme="minorHAnsi" w:cs="Arial"/>
          <w:color w:val="000000" w:themeColor="dark1"/>
          <w:kern w:val="24"/>
          <w:szCs w:val="32"/>
          <w:lang w:eastAsia="pt-BR"/>
        </w:rPr>
        <w:t>CONDOMÍNIO 01</w:t>
      </w:r>
    </w:p>
    <w:p w14:paraId="648C96AA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07CE6CE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0E514C">
        <w:rPr>
          <w:rFonts w:cs="Calibri"/>
        </w:rPr>
        <w:t xml:space="preserve">O atributo de cobertura vegetal arbórea (CVA) mostrou que existe </w:t>
      </w:r>
      <w:r>
        <w:rPr>
          <w:rFonts w:cs="Calibri"/>
        </w:rPr>
        <w:t>aproximadamente</w:t>
      </w:r>
      <w:r w:rsidRPr="000E514C">
        <w:rPr>
          <w:rFonts w:cs="Calibri"/>
        </w:rPr>
        <w:t xml:space="preserve"> 1% de copas de árvores no interior do condomínio</w:t>
      </w:r>
      <w:r>
        <w:rPr>
          <w:rFonts w:cs="Calibri"/>
        </w:rPr>
        <w:t xml:space="preserve"> (Figura 01), </w:t>
      </w:r>
      <w:r w:rsidRPr="000E514C">
        <w:rPr>
          <w:rFonts w:cs="Calibri"/>
        </w:rPr>
        <w:t xml:space="preserve">o que é considerado muito abaixo do mínimo </w:t>
      </w:r>
      <w:r>
        <w:rPr>
          <w:rFonts w:cs="Calibri"/>
        </w:rPr>
        <w:t xml:space="preserve">estipulado pelo método.  </w:t>
      </w:r>
    </w:p>
    <w:p w14:paraId="52AF27A7" w14:textId="77777777" w:rsidR="00F740F8" w:rsidRDefault="00F740F8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4912210" w14:textId="77777777" w:rsidR="00F740F8" w:rsidRDefault="00F740F8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ED4906F" w14:textId="77777777" w:rsidR="00F740F8" w:rsidRDefault="00F740F8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BB5DD3F" w14:textId="77777777" w:rsidR="00F740F8" w:rsidRDefault="00F740F8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AF59B85" w14:textId="77777777" w:rsidR="00F740F8" w:rsidRDefault="00F740F8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B5C0ADD" w14:textId="77777777" w:rsidR="00F740F8" w:rsidRDefault="00F740F8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519C06A" w14:textId="77777777" w:rsidR="00F740F8" w:rsidRDefault="00F740F8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7F76D5D" w14:textId="77777777" w:rsidR="00F740F8" w:rsidRDefault="00002293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 Figura 01 - </w:t>
      </w:r>
      <w:r w:rsidRPr="000E514C">
        <w:rPr>
          <w:rFonts w:cs="Calibri"/>
        </w:rPr>
        <w:t>atributo de cobertura vegetal arbórea (CVA)</w:t>
      </w:r>
    </w:p>
    <w:p w14:paraId="0A2B4DDF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noProof/>
          <w:lang w:eastAsia="pt-BR"/>
        </w:rPr>
        <w:drawing>
          <wp:inline distT="0" distB="0" distL="0" distR="0" wp14:anchorId="59D0E273" wp14:editId="3D8C4173">
            <wp:extent cx="3299113" cy="3086100"/>
            <wp:effectExtent l="0" t="0" r="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4296" cy="3128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7299F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CE488C9" w14:textId="77777777" w:rsidR="00F740F8" w:rsidRDefault="00F740F8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6606090" w14:textId="77777777" w:rsidR="00F740F8" w:rsidRDefault="00F740F8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5A652A1C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0E514C">
        <w:rPr>
          <w:rFonts w:cs="Calibri"/>
        </w:rPr>
        <w:t>A área livre de edificação</w:t>
      </w:r>
      <w:r>
        <w:rPr>
          <w:rFonts w:cs="Calibri"/>
        </w:rPr>
        <w:t xml:space="preserve">, na qual será considerada toda e qualquer área livre de casas ou edificações para uso comum, foi considerada como positiva, ultrapassando o </w:t>
      </w:r>
      <w:r w:rsidRPr="000E514C">
        <w:rPr>
          <w:rFonts w:cs="Calibri"/>
        </w:rPr>
        <w:t>mínimo estabelecido de 10 m²/</w:t>
      </w:r>
      <w:proofErr w:type="spellStart"/>
      <w:r w:rsidRPr="000E514C">
        <w:rPr>
          <w:rFonts w:cs="Calibri"/>
        </w:rPr>
        <w:t>hab</w:t>
      </w:r>
      <w:proofErr w:type="spellEnd"/>
      <w:r>
        <w:rPr>
          <w:rFonts w:cs="Calibri"/>
        </w:rPr>
        <w:t xml:space="preserve"> (Figura 02)</w:t>
      </w:r>
      <w:r w:rsidRPr="000E514C">
        <w:rPr>
          <w:rFonts w:cs="Calibri"/>
        </w:rPr>
        <w:t xml:space="preserve">. </w:t>
      </w:r>
    </w:p>
    <w:p w14:paraId="760D5E0B" w14:textId="77777777" w:rsidR="00002293" w:rsidRDefault="00002293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9DDBF15" w14:textId="77777777" w:rsidR="0067089A" w:rsidRDefault="00002293" w:rsidP="006708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Arial"/>
          <w:color w:val="000000" w:themeColor="dark1"/>
          <w:kern w:val="24"/>
          <w:szCs w:val="32"/>
          <w:lang w:eastAsia="pt-BR"/>
        </w:rPr>
      </w:pPr>
      <w:r>
        <w:rPr>
          <w:rFonts w:cs="Calibri"/>
        </w:rPr>
        <w:t xml:space="preserve">          Figura 02 – atributo </w:t>
      </w:r>
      <w:r w:rsidRPr="000E514C">
        <w:rPr>
          <w:rFonts w:cs="Calibri"/>
        </w:rPr>
        <w:t>área livre de edificação</w:t>
      </w:r>
      <w:r>
        <w:rPr>
          <w:rFonts w:cs="Calibri"/>
          <w:noProof/>
          <w:lang w:eastAsia="pt-BR"/>
        </w:rPr>
        <w:t xml:space="preserve"> </w:t>
      </w:r>
      <w:r w:rsidR="0067089A">
        <w:rPr>
          <w:rFonts w:cs="Calibri"/>
          <w:noProof/>
          <w:lang w:eastAsia="pt-BR"/>
        </w:rPr>
        <w:drawing>
          <wp:anchor distT="0" distB="0" distL="114300" distR="114300" simplePos="0" relativeHeight="251655680" behindDoc="0" locked="0" layoutInCell="1" allowOverlap="1" wp14:anchorId="48B7B34A" wp14:editId="4A6607E8">
            <wp:simplePos x="0" y="0"/>
            <wp:positionH relativeFrom="column">
              <wp:posOffset>0</wp:posOffset>
            </wp:positionH>
            <wp:positionV relativeFrom="paragraph">
              <wp:posOffset>172720</wp:posOffset>
            </wp:positionV>
            <wp:extent cx="3235325" cy="3009900"/>
            <wp:effectExtent l="0" t="0" r="3175" b="0"/>
            <wp:wrapTopAndBottom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32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F888D5" w14:textId="77777777" w:rsidR="0067089A" w:rsidRPr="00A07821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</w:rPr>
      </w:pPr>
    </w:p>
    <w:p w14:paraId="3BA62520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lastRenderedPageBreak/>
        <w:t xml:space="preserve">Enquanto que, a </w:t>
      </w:r>
      <w:r w:rsidRPr="00854BD2">
        <w:rPr>
          <w:rFonts w:cs="Calibri"/>
        </w:rPr>
        <w:t xml:space="preserve">recreação ao ar livre, </w:t>
      </w:r>
      <w:r>
        <w:rPr>
          <w:rFonts w:cs="Calibri"/>
        </w:rPr>
        <w:t xml:space="preserve">foi considerado </w:t>
      </w:r>
      <w:r w:rsidRPr="00854BD2">
        <w:rPr>
          <w:rFonts w:cs="Calibri"/>
        </w:rPr>
        <w:t>mediano na avaliação</w:t>
      </w:r>
      <w:r>
        <w:rPr>
          <w:rFonts w:cs="Calibri"/>
        </w:rPr>
        <w:t xml:space="preserve">, pois as </w:t>
      </w:r>
      <w:r w:rsidRPr="00854BD2">
        <w:rPr>
          <w:rFonts w:cs="Calibri"/>
        </w:rPr>
        <w:t>áreas de piscinas, playground e quadras polies</w:t>
      </w:r>
      <w:r>
        <w:rPr>
          <w:rFonts w:cs="Calibri"/>
        </w:rPr>
        <w:t xml:space="preserve">portivas chegaram a um total de </w:t>
      </w:r>
      <w:r w:rsidRPr="00854BD2">
        <w:rPr>
          <w:rFonts w:cs="Calibri"/>
        </w:rPr>
        <w:t>9.47 m² de área recreativa ao ar</w:t>
      </w:r>
      <w:r>
        <w:rPr>
          <w:rFonts w:cs="Calibri"/>
        </w:rPr>
        <w:t xml:space="preserve"> livre por habitante (Figura 03)</w:t>
      </w:r>
      <w:r w:rsidRPr="000E514C">
        <w:rPr>
          <w:rFonts w:cs="Calibri"/>
        </w:rPr>
        <w:t>.</w:t>
      </w:r>
      <w:r>
        <w:rPr>
          <w:rFonts w:cs="Calibri"/>
        </w:rPr>
        <w:t xml:space="preserve"> </w:t>
      </w:r>
    </w:p>
    <w:p w14:paraId="6FEB1CFB" w14:textId="77777777" w:rsidR="00002293" w:rsidRDefault="00002293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9C3B9A7" w14:textId="77777777" w:rsidR="0067089A" w:rsidRDefault="00002293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         Figura 03 – atributo </w:t>
      </w:r>
      <w:r w:rsidRPr="00854BD2">
        <w:rPr>
          <w:rFonts w:cs="Calibri"/>
        </w:rPr>
        <w:t>área recreativa ao ar</w:t>
      </w:r>
      <w:r>
        <w:rPr>
          <w:rFonts w:cs="Calibri"/>
        </w:rPr>
        <w:t xml:space="preserve"> livre </w:t>
      </w:r>
      <w:r>
        <w:rPr>
          <w:rFonts w:cs="Calibri"/>
          <w:noProof/>
          <w:lang w:eastAsia="pt-BR"/>
        </w:rPr>
        <w:drawing>
          <wp:anchor distT="0" distB="0" distL="114300" distR="114300" simplePos="0" relativeHeight="251659776" behindDoc="0" locked="0" layoutInCell="1" allowOverlap="1" wp14:anchorId="4F869387" wp14:editId="78D68C4A">
            <wp:simplePos x="0" y="0"/>
            <wp:positionH relativeFrom="column">
              <wp:posOffset>164465</wp:posOffset>
            </wp:positionH>
            <wp:positionV relativeFrom="paragraph">
              <wp:posOffset>296653</wp:posOffset>
            </wp:positionV>
            <wp:extent cx="3245485" cy="2457450"/>
            <wp:effectExtent l="0" t="0" r="0" b="0"/>
            <wp:wrapTopAndBottom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548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4B607DE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658C56F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69B21D7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86E323D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978C9">
        <w:rPr>
          <w:rFonts w:cs="Calibri"/>
        </w:rPr>
        <w:t>O cálculo das áreas permeáveis correspondeu a 43% da área</w:t>
      </w:r>
      <w:r>
        <w:rPr>
          <w:rFonts w:cs="Calibri"/>
        </w:rPr>
        <w:t xml:space="preserve"> total do </w:t>
      </w:r>
      <w:r w:rsidRPr="006978C9">
        <w:rPr>
          <w:rFonts w:cs="Calibri"/>
        </w:rPr>
        <w:t>condomínio o que avalia este atributo como negativo</w:t>
      </w:r>
      <w:r>
        <w:rPr>
          <w:rFonts w:cs="Calibri"/>
        </w:rPr>
        <w:t xml:space="preserve"> (Figura 04)</w:t>
      </w:r>
      <w:r w:rsidRPr="006978C9">
        <w:rPr>
          <w:rFonts w:cs="Calibri"/>
        </w:rPr>
        <w:t>.</w:t>
      </w:r>
    </w:p>
    <w:p w14:paraId="768A0ED2" w14:textId="77777777" w:rsidR="00002293" w:rsidRDefault="00002293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9678521" w14:textId="77777777" w:rsidR="0067089A" w:rsidRDefault="00002293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        Figura 04 – atributo</w:t>
      </w:r>
      <w:r w:rsidRPr="006978C9">
        <w:rPr>
          <w:rFonts w:cs="Calibri"/>
        </w:rPr>
        <w:t xml:space="preserve"> </w:t>
      </w:r>
      <w:r>
        <w:rPr>
          <w:rFonts w:cs="Calibri"/>
        </w:rPr>
        <w:t>permeabilidade do solo</w:t>
      </w:r>
    </w:p>
    <w:p w14:paraId="036AF9C4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noProof/>
          <w:lang w:eastAsia="pt-BR"/>
        </w:rPr>
        <w:drawing>
          <wp:inline distT="0" distB="0" distL="0" distR="0" wp14:anchorId="1BAE4C0A" wp14:editId="08A7D64E">
            <wp:extent cx="3373821" cy="2222500"/>
            <wp:effectExtent l="0" t="0" r="0" b="635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0177" cy="2226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FC7F36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6A91E80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978C9">
        <w:rPr>
          <w:rFonts w:cs="Calibri"/>
        </w:rPr>
        <w:t xml:space="preserve">O atributo, forma do arruamento, </w:t>
      </w:r>
      <w:r>
        <w:rPr>
          <w:rFonts w:cs="Calibri"/>
        </w:rPr>
        <w:t xml:space="preserve">foi considerado mediano. Após a </w:t>
      </w:r>
      <w:r w:rsidRPr="006978C9">
        <w:rPr>
          <w:rFonts w:cs="Calibri"/>
        </w:rPr>
        <w:t>análise de imagens de satélite proc</w:t>
      </w:r>
      <w:r>
        <w:rPr>
          <w:rFonts w:cs="Calibri"/>
        </w:rPr>
        <w:t xml:space="preserve">essadas no AutoCAD, chegou-se à </w:t>
      </w:r>
      <w:r w:rsidRPr="006978C9">
        <w:rPr>
          <w:rFonts w:cs="Calibri"/>
        </w:rPr>
        <w:t xml:space="preserve">conclusão de que o tipo de arruamento deste </w:t>
      </w:r>
      <w:r>
        <w:rPr>
          <w:rFonts w:cs="Calibri"/>
        </w:rPr>
        <w:t xml:space="preserve">condomínio é intermediário, por </w:t>
      </w:r>
      <w:r w:rsidRPr="006978C9">
        <w:rPr>
          <w:rFonts w:cs="Calibri"/>
        </w:rPr>
        <w:t>apresentar uma via principal não muito bem definida e outras secundárias</w:t>
      </w:r>
      <w:r>
        <w:rPr>
          <w:rFonts w:cs="Calibri"/>
        </w:rPr>
        <w:t xml:space="preserve"> (Figura 05)</w:t>
      </w:r>
      <w:r w:rsidRPr="006978C9">
        <w:rPr>
          <w:rFonts w:cs="Calibri"/>
        </w:rPr>
        <w:t>.</w:t>
      </w:r>
    </w:p>
    <w:p w14:paraId="4103CCD9" w14:textId="77777777" w:rsidR="00002293" w:rsidRDefault="00002293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49D66B16" w14:textId="77777777" w:rsidR="00002293" w:rsidRDefault="00002293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lastRenderedPageBreak/>
        <w:t xml:space="preserve">        </w:t>
      </w:r>
    </w:p>
    <w:p w14:paraId="41D7050E" w14:textId="77777777" w:rsidR="00002293" w:rsidRDefault="00002293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0E9D0A9" w14:textId="77777777" w:rsidR="00002293" w:rsidRDefault="00002293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54F6D6C8" w14:textId="77777777" w:rsidR="0067089A" w:rsidRDefault="00002293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           Figura 05 – atributo</w:t>
      </w:r>
      <w:r w:rsidRPr="006978C9">
        <w:rPr>
          <w:rFonts w:cs="Calibri"/>
        </w:rPr>
        <w:t xml:space="preserve"> forma do arruamento</w:t>
      </w:r>
    </w:p>
    <w:p w14:paraId="1C9AAC5F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noProof/>
          <w:lang w:eastAsia="pt-BR"/>
        </w:rPr>
        <w:drawing>
          <wp:inline distT="0" distB="0" distL="0" distR="0" wp14:anchorId="29D52A6E" wp14:editId="71C98B5C">
            <wp:extent cx="3230100" cy="3086100"/>
            <wp:effectExtent l="0" t="0" r="8890" b="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897" cy="3108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D379B2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FF0A2EA" w14:textId="77777777" w:rsidR="00002293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422341">
        <w:rPr>
          <w:rFonts w:cs="Calibri"/>
        </w:rPr>
        <w:t xml:space="preserve">A análise do atributo distância mínima </w:t>
      </w:r>
      <w:r>
        <w:rPr>
          <w:rFonts w:cs="Calibri"/>
        </w:rPr>
        <w:t xml:space="preserve">entre edificações, classifica o </w:t>
      </w:r>
      <w:r w:rsidRPr="00422341">
        <w:rPr>
          <w:rFonts w:cs="Calibri"/>
        </w:rPr>
        <w:t>condomínio com</w:t>
      </w:r>
      <w:r>
        <w:rPr>
          <w:rFonts w:cs="Calibri"/>
        </w:rPr>
        <w:t xml:space="preserve">o negativo, pois os projetos já executados para as edificações </w:t>
      </w:r>
      <w:r w:rsidRPr="00422341">
        <w:rPr>
          <w:rFonts w:cs="Calibri"/>
        </w:rPr>
        <w:t>existentes no condomínio consid</w:t>
      </w:r>
      <w:r>
        <w:rPr>
          <w:rFonts w:cs="Calibri"/>
        </w:rPr>
        <w:t xml:space="preserve">eraram apenas os recuos mínimos exigidos </w:t>
      </w:r>
      <w:r w:rsidRPr="00422341">
        <w:rPr>
          <w:rFonts w:cs="Calibri"/>
        </w:rPr>
        <w:t>pelo código de obras da cidade</w:t>
      </w:r>
      <w:r>
        <w:rPr>
          <w:rFonts w:cs="Calibri"/>
        </w:rPr>
        <w:t xml:space="preserve"> (Figura 06)</w:t>
      </w:r>
      <w:r w:rsidRPr="006978C9">
        <w:rPr>
          <w:rFonts w:cs="Calibri"/>
        </w:rPr>
        <w:t>.</w:t>
      </w:r>
    </w:p>
    <w:p w14:paraId="7DA6D195" w14:textId="77777777" w:rsidR="00002293" w:rsidRDefault="00002293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3C33499" w14:textId="77777777" w:rsidR="0067089A" w:rsidRDefault="00002293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Figura 06 – atributo</w:t>
      </w:r>
      <w:r w:rsidRPr="006978C9">
        <w:rPr>
          <w:rFonts w:cs="Calibri"/>
        </w:rPr>
        <w:t xml:space="preserve"> </w:t>
      </w:r>
      <w:r w:rsidRPr="00422341">
        <w:rPr>
          <w:rFonts w:cs="Calibri"/>
        </w:rPr>
        <w:t xml:space="preserve">distância mínima </w:t>
      </w:r>
      <w:r>
        <w:rPr>
          <w:rFonts w:cs="Calibri"/>
        </w:rPr>
        <w:t>entre edificações</w:t>
      </w:r>
    </w:p>
    <w:p w14:paraId="72C5819C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noProof/>
          <w:lang w:eastAsia="pt-BR"/>
        </w:rPr>
        <w:drawing>
          <wp:inline distT="0" distB="0" distL="0" distR="0" wp14:anchorId="5BF43A9C" wp14:editId="43796BFB">
            <wp:extent cx="3230245" cy="2790701"/>
            <wp:effectExtent l="0" t="0" r="8255" b="0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267" cy="2792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A2813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6B011AF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B5AF3">
        <w:rPr>
          <w:rFonts w:cs="Calibri"/>
        </w:rPr>
        <w:t xml:space="preserve">Através da vistoria técnica e </w:t>
      </w:r>
      <w:r>
        <w:rPr>
          <w:rFonts w:cs="Calibri"/>
        </w:rPr>
        <w:t xml:space="preserve">dos questionários aplicados aos </w:t>
      </w:r>
      <w:r w:rsidRPr="005B5AF3">
        <w:rPr>
          <w:rFonts w:cs="Calibri"/>
        </w:rPr>
        <w:t xml:space="preserve">condôminos do condomínio West </w:t>
      </w:r>
      <w:proofErr w:type="spellStart"/>
      <w:r w:rsidRPr="005B5AF3">
        <w:rPr>
          <w:rFonts w:cs="Calibri"/>
        </w:rPr>
        <w:t>SideBoulevard</w:t>
      </w:r>
      <w:proofErr w:type="spellEnd"/>
      <w:r>
        <w:rPr>
          <w:rFonts w:cs="Calibri"/>
        </w:rPr>
        <w:t xml:space="preserve">, foram analisados os </w:t>
      </w:r>
      <w:r w:rsidRPr="00C76625">
        <w:rPr>
          <w:rFonts w:cs="Calibri"/>
          <w:b/>
        </w:rPr>
        <w:t>atributos específicos</w:t>
      </w:r>
      <w:r w:rsidRPr="005B5AF3">
        <w:rPr>
          <w:rFonts w:cs="Calibri"/>
        </w:rPr>
        <w:t xml:space="preserve"> de cada </w:t>
      </w:r>
      <w:r w:rsidRPr="005B5AF3">
        <w:rPr>
          <w:rFonts w:cs="Calibri"/>
        </w:rPr>
        <w:lastRenderedPageBreak/>
        <w:t>edificação. Percebeu</w:t>
      </w:r>
      <w:r>
        <w:rPr>
          <w:rFonts w:cs="Calibri"/>
        </w:rPr>
        <w:t xml:space="preserve">-se a dificuldade de acesso aos </w:t>
      </w:r>
      <w:r w:rsidRPr="005B5AF3">
        <w:rPr>
          <w:rFonts w:cs="Calibri"/>
        </w:rPr>
        <w:t>moradores do condomínio, o que dificultou um pouco a pesquisa.</w:t>
      </w:r>
    </w:p>
    <w:p w14:paraId="2BA32391" w14:textId="77777777" w:rsidR="0067089A" w:rsidRPr="000E514C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870754">
        <w:rPr>
          <w:rFonts w:cs="Calibri"/>
        </w:rPr>
        <w:t>As residências apresentaram 100%</w:t>
      </w:r>
      <w:r>
        <w:rPr>
          <w:rFonts w:cs="Calibri"/>
        </w:rPr>
        <w:t xml:space="preserve"> de respostas negativas para os </w:t>
      </w:r>
      <w:r w:rsidRPr="00870754">
        <w:rPr>
          <w:rFonts w:cs="Calibri"/>
        </w:rPr>
        <w:t>quesitos, reuso de águas servidas e telha</w:t>
      </w:r>
      <w:r>
        <w:rPr>
          <w:rFonts w:cs="Calibri"/>
        </w:rPr>
        <w:t xml:space="preserve">do verde. Para o quesito, uso de </w:t>
      </w:r>
      <w:r w:rsidRPr="00870754">
        <w:rPr>
          <w:rFonts w:cs="Calibri"/>
        </w:rPr>
        <w:t>armazenamento de águas de chuvas pa</w:t>
      </w:r>
      <w:r>
        <w:rPr>
          <w:rFonts w:cs="Calibri"/>
        </w:rPr>
        <w:t xml:space="preserve">ra reaproveitamento, apenas uma </w:t>
      </w:r>
      <w:r w:rsidRPr="00870754">
        <w:rPr>
          <w:rFonts w:cs="Calibri"/>
        </w:rPr>
        <w:t>unidade habitacional atendeu o atributo positivamente.</w:t>
      </w:r>
      <w:r>
        <w:rPr>
          <w:rFonts w:cs="Calibri"/>
        </w:rPr>
        <w:t xml:space="preserve"> </w:t>
      </w:r>
      <w:r w:rsidRPr="00870754">
        <w:rPr>
          <w:rFonts w:cs="Calibri"/>
        </w:rPr>
        <w:t>No caso de aproveitamento de luz e v</w:t>
      </w:r>
      <w:r>
        <w:rPr>
          <w:rFonts w:cs="Calibri"/>
        </w:rPr>
        <w:t xml:space="preserve">entilação natural nos cômodos e </w:t>
      </w:r>
      <w:r w:rsidRPr="00870754">
        <w:rPr>
          <w:rFonts w:cs="Calibri"/>
        </w:rPr>
        <w:t>uso de ar condicionado 100 % das unidades responderam positivamente.</w:t>
      </w:r>
      <w:r>
        <w:rPr>
          <w:rFonts w:cs="Calibri"/>
        </w:rPr>
        <w:t xml:space="preserve"> </w:t>
      </w:r>
      <w:r w:rsidRPr="00870754">
        <w:rPr>
          <w:rFonts w:cs="Calibri"/>
        </w:rPr>
        <w:t>Através</w:t>
      </w:r>
      <w:r w:rsidR="00F740F8">
        <w:rPr>
          <w:rFonts w:cs="Calibri"/>
        </w:rPr>
        <w:t xml:space="preserve"> da</w:t>
      </w:r>
      <w:r>
        <w:rPr>
          <w:rFonts w:cs="Calibri"/>
        </w:rPr>
        <w:t xml:space="preserve"> vistoria foi comprovado o uso de </w:t>
      </w:r>
      <w:r w:rsidRPr="00870754">
        <w:rPr>
          <w:rFonts w:cs="Calibri"/>
        </w:rPr>
        <w:t>aquecimento solar de água e</w:t>
      </w:r>
      <w:r>
        <w:rPr>
          <w:rFonts w:cs="Calibri"/>
        </w:rPr>
        <w:t xml:space="preserve">m 80% das unidades respondentes e o uso </w:t>
      </w:r>
      <w:r w:rsidRPr="00870754">
        <w:rPr>
          <w:rFonts w:cs="Calibri"/>
        </w:rPr>
        <w:t>de placas fotovoltaicas para geração de energia</w:t>
      </w:r>
      <w:r>
        <w:rPr>
          <w:rFonts w:cs="Calibri"/>
        </w:rPr>
        <w:t xml:space="preserve"> em duas residências. </w:t>
      </w:r>
    </w:p>
    <w:p w14:paraId="2C9845F9" w14:textId="77777777" w:rsidR="0067089A" w:rsidRDefault="0067089A" w:rsidP="006708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8C12231" w14:textId="77777777"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5449AF9B" w14:textId="77777777"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CON</w:t>
      </w:r>
      <w:r w:rsidR="00D22DFD">
        <w:rPr>
          <w:rFonts w:cs="Calibri"/>
          <w:b/>
          <w:sz w:val="24"/>
          <w:szCs w:val="24"/>
        </w:rPr>
        <w:t>SIDERAÇÕES FINAI</w:t>
      </w:r>
      <w:r w:rsidRPr="0020318F">
        <w:rPr>
          <w:rFonts w:cs="Calibri"/>
          <w:b/>
          <w:sz w:val="24"/>
          <w:szCs w:val="24"/>
        </w:rPr>
        <w:t>S</w:t>
      </w:r>
      <w:r w:rsidR="00D22DFD">
        <w:rPr>
          <w:rFonts w:cs="Calibri"/>
          <w:b/>
          <w:sz w:val="24"/>
          <w:szCs w:val="24"/>
        </w:rPr>
        <w:t xml:space="preserve"> </w:t>
      </w:r>
    </w:p>
    <w:p w14:paraId="29E2A62D" w14:textId="77777777"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770DD028" w14:textId="77777777" w:rsidR="00F740F8" w:rsidRDefault="00F740F8" w:rsidP="00F740F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AC2D6F">
        <w:rPr>
          <w:rFonts w:cs="Calibri"/>
        </w:rPr>
        <w:t>No que diz respeito ao</w:t>
      </w:r>
      <w:r>
        <w:rPr>
          <w:rFonts w:cs="Calibri"/>
        </w:rPr>
        <w:t xml:space="preserve">s aspectos gerais, o condomínio </w:t>
      </w:r>
      <w:r w:rsidRPr="00AC2D6F">
        <w:rPr>
          <w:rFonts w:cs="Calibri"/>
        </w:rPr>
        <w:t xml:space="preserve">West Park </w:t>
      </w:r>
      <w:proofErr w:type="spellStart"/>
      <w:r w:rsidRPr="00AC2D6F">
        <w:rPr>
          <w:rFonts w:cs="Calibri"/>
        </w:rPr>
        <w:t>Bouleva</w:t>
      </w:r>
      <w:r>
        <w:rPr>
          <w:rFonts w:cs="Calibri"/>
        </w:rPr>
        <w:t>rd</w:t>
      </w:r>
      <w:proofErr w:type="spellEnd"/>
      <w:r>
        <w:rPr>
          <w:rFonts w:cs="Calibri"/>
        </w:rPr>
        <w:t xml:space="preserve"> apresentou alguns aspectos </w:t>
      </w:r>
      <w:r w:rsidRPr="00AC2D6F">
        <w:rPr>
          <w:rFonts w:cs="Calibri"/>
        </w:rPr>
        <w:t>insatisfatório do ponto de vista de sustentabilidade.</w:t>
      </w:r>
      <w:r>
        <w:rPr>
          <w:rFonts w:cs="Calibri"/>
        </w:rPr>
        <w:t xml:space="preserve"> Foi verificado o pouco espaço de solo permeável e um número impróprio de copas de árvores no interior do empreendimento, o que proporcionaria uma sensação térmica mais confortável para as edificações.</w:t>
      </w:r>
    </w:p>
    <w:p w14:paraId="67F77721" w14:textId="77777777" w:rsidR="00CF1E74" w:rsidRDefault="00F740F8" w:rsidP="00F740F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Na continuidade do trabalho, serão analisados outros </w:t>
      </w:r>
      <w:r w:rsidRPr="00B3488F">
        <w:rPr>
          <w:rFonts w:cs="Calibri"/>
        </w:rPr>
        <w:t>condomínios</w:t>
      </w:r>
      <w:r>
        <w:rPr>
          <w:rFonts w:cs="Calibri"/>
        </w:rPr>
        <w:t>,</w:t>
      </w:r>
      <w:r w:rsidRPr="00B3488F">
        <w:rPr>
          <w:rFonts w:cs="Calibri"/>
        </w:rPr>
        <w:t xml:space="preserve"> abordando-se os atributos ge</w:t>
      </w:r>
      <w:r>
        <w:rPr>
          <w:rFonts w:cs="Calibri"/>
        </w:rPr>
        <w:t>rais e específicos apresentados.</w:t>
      </w:r>
    </w:p>
    <w:p w14:paraId="1BA21CB5" w14:textId="77777777" w:rsidR="00CF1E74" w:rsidRPr="00F740F8" w:rsidRDefault="00CF1E74" w:rsidP="00F740F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5341EED" w14:textId="77777777"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t>REFERÊNCIAS BIBLIOGRÁFICAS</w:t>
      </w:r>
      <w:r w:rsidR="00D22DFD">
        <w:rPr>
          <w:rFonts w:cs="Calibri"/>
          <w:b/>
          <w:sz w:val="24"/>
          <w:szCs w:val="24"/>
        </w:rPr>
        <w:t xml:space="preserve"> </w:t>
      </w:r>
    </w:p>
    <w:p w14:paraId="2B933567" w14:textId="77777777"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497478F3" w14:textId="77777777" w:rsidR="00F740F8" w:rsidRPr="005601A6" w:rsidRDefault="00F740F8" w:rsidP="00F740F8">
      <w:pPr>
        <w:autoSpaceDE w:val="0"/>
        <w:autoSpaceDN w:val="0"/>
        <w:adjustRightInd w:val="0"/>
        <w:spacing w:after="120" w:line="240" w:lineRule="auto"/>
        <w:jc w:val="both"/>
        <w:rPr>
          <w:rFonts w:cs="Calibri"/>
          <w:sz w:val="20"/>
          <w:szCs w:val="20"/>
        </w:rPr>
      </w:pPr>
      <w:r w:rsidRPr="005601A6">
        <w:rPr>
          <w:rFonts w:cs="Calibri"/>
          <w:sz w:val="20"/>
          <w:szCs w:val="20"/>
        </w:rPr>
        <w:t>PINHEIRO, M. D. IST/</w:t>
      </w:r>
      <w:proofErr w:type="spellStart"/>
      <w:r w:rsidRPr="005601A6">
        <w:rPr>
          <w:rFonts w:cs="Calibri"/>
          <w:sz w:val="20"/>
          <w:szCs w:val="20"/>
        </w:rPr>
        <w:t>DECivil</w:t>
      </w:r>
      <w:proofErr w:type="spellEnd"/>
      <w:r w:rsidRPr="005601A6">
        <w:rPr>
          <w:rFonts w:cs="Calibri"/>
          <w:sz w:val="20"/>
          <w:szCs w:val="20"/>
        </w:rPr>
        <w:t xml:space="preserve">. </w:t>
      </w:r>
      <w:r w:rsidRPr="005601A6">
        <w:rPr>
          <w:rFonts w:cs="Calibri"/>
          <w:b/>
          <w:sz w:val="20"/>
          <w:szCs w:val="20"/>
        </w:rPr>
        <w:t xml:space="preserve">Ambiente e construção sustentável. </w:t>
      </w:r>
      <w:r w:rsidRPr="005601A6">
        <w:rPr>
          <w:rFonts w:cs="Calibri"/>
          <w:sz w:val="20"/>
          <w:szCs w:val="20"/>
        </w:rPr>
        <w:t xml:space="preserve">Instituto do </w:t>
      </w:r>
      <w:proofErr w:type="spellStart"/>
      <w:r w:rsidRPr="005601A6">
        <w:rPr>
          <w:rFonts w:cs="Calibri"/>
          <w:sz w:val="20"/>
          <w:szCs w:val="20"/>
        </w:rPr>
        <w:t>Ambiente.Editora</w:t>
      </w:r>
      <w:proofErr w:type="spellEnd"/>
      <w:r w:rsidRPr="005601A6">
        <w:rPr>
          <w:rFonts w:cs="Calibri"/>
          <w:sz w:val="20"/>
          <w:szCs w:val="20"/>
        </w:rPr>
        <w:t>, Amadora. Instituto do Ambiente, 2006.</w:t>
      </w:r>
    </w:p>
    <w:p w14:paraId="1450D587" w14:textId="77777777" w:rsidR="00F740F8" w:rsidRPr="005601A6" w:rsidRDefault="00F740F8" w:rsidP="00F740F8">
      <w:pPr>
        <w:autoSpaceDE w:val="0"/>
        <w:autoSpaceDN w:val="0"/>
        <w:adjustRightInd w:val="0"/>
        <w:spacing w:after="120" w:line="240" w:lineRule="auto"/>
        <w:jc w:val="both"/>
        <w:rPr>
          <w:rFonts w:cs="Calibri"/>
          <w:sz w:val="20"/>
          <w:szCs w:val="20"/>
        </w:rPr>
      </w:pPr>
      <w:r w:rsidRPr="005601A6">
        <w:rPr>
          <w:rFonts w:cs="Calibri"/>
          <w:sz w:val="20"/>
          <w:szCs w:val="20"/>
        </w:rPr>
        <w:t xml:space="preserve">SERRADOR, M. E. </w:t>
      </w:r>
      <w:r w:rsidRPr="005601A6">
        <w:rPr>
          <w:rFonts w:cs="Calibri"/>
          <w:b/>
          <w:bCs/>
          <w:sz w:val="20"/>
          <w:szCs w:val="20"/>
        </w:rPr>
        <w:t>Sustentabilidade em arquitetura: referências para projeto.</w:t>
      </w:r>
      <w:r w:rsidRPr="005601A6">
        <w:rPr>
          <w:rFonts w:cs="Calibri"/>
          <w:sz w:val="20"/>
          <w:szCs w:val="20"/>
        </w:rPr>
        <w:t xml:space="preserve"> Escola de Engenharia de São Carlos, Universidade de São Paulo, São Carlos, 2008.</w:t>
      </w:r>
    </w:p>
    <w:p w14:paraId="7C1C47F3" w14:textId="77777777" w:rsidR="00F740F8" w:rsidRDefault="00F740F8" w:rsidP="00F740F8">
      <w:pPr>
        <w:autoSpaceDE w:val="0"/>
        <w:autoSpaceDN w:val="0"/>
        <w:adjustRightInd w:val="0"/>
        <w:spacing w:after="120" w:line="240" w:lineRule="auto"/>
        <w:jc w:val="both"/>
        <w:rPr>
          <w:rFonts w:cs="Calibri"/>
          <w:sz w:val="20"/>
          <w:szCs w:val="20"/>
        </w:rPr>
      </w:pPr>
      <w:r w:rsidRPr="00E14701">
        <w:rPr>
          <w:rFonts w:cs="Calibri"/>
          <w:sz w:val="20"/>
          <w:szCs w:val="20"/>
        </w:rPr>
        <w:t xml:space="preserve">SOLANO, R. B. P. </w:t>
      </w:r>
      <w:r w:rsidRPr="00E14701">
        <w:rPr>
          <w:rFonts w:cs="Calibri"/>
          <w:b/>
          <w:bCs/>
          <w:sz w:val="20"/>
          <w:szCs w:val="20"/>
        </w:rPr>
        <w:t xml:space="preserve">A importância da Arquitetura Sustentável na redução do impacto ambiental. </w:t>
      </w:r>
      <w:proofErr w:type="spellStart"/>
      <w:r w:rsidRPr="00E14701">
        <w:rPr>
          <w:rFonts w:cs="Calibri"/>
          <w:sz w:val="20"/>
          <w:szCs w:val="20"/>
        </w:rPr>
        <w:t>Nutau</w:t>
      </w:r>
      <w:proofErr w:type="spellEnd"/>
      <w:r w:rsidRPr="00E14701">
        <w:rPr>
          <w:rFonts w:cs="Calibri"/>
          <w:sz w:val="20"/>
          <w:szCs w:val="20"/>
        </w:rPr>
        <w:t>. São Paulo, 2011.</w:t>
      </w:r>
    </w:p>
    <w:p w14:paraId="6401200C" w14:textId="77777777" w:rsidR="00F740F8" w:rsidRDefault="00F740F8" w:rsidP="00F740F8">
      <w:pPr>
        <w:autoSpaceDE w:val="0"/>
        <w:autoSpaceDN w:val="0"/>
        <w:adjustRightInd w:val="0"/>
        <w:spacing w:after="120" w:line="240" w:lineRule="auto"/>
        <w:jc w:val="both"/>
        <w:rPr>
          <w:rFonts w:cs="Calibri"/>
          <w:sz w:val="20"/>
          <w:szCs w:val="20"/>
        </w:rPr>
      </w:pPr>
      <w:r w:rsidRPr="005601A6">
        <w:rPr>
          <w:rFonts w:cs="Calibri"/>
          <w:sz w:val="20"/>
          <w:szCs w:val="20"/>
        </w:rPr>
        <w:t xml:space="preserve">VALASKI, S. </w:t>
      </w:r>
      <w:r w:rsidRPr="005601A6">
        <w:rPr>
          <w:rFonts w:cs="Calibri"/>
          <w:b/>
          <w:bCs/>
          <w:sz w:val="20"/>
          <w:szCs w:val="20"/>
        </w:rPr>
        <w:t xml:space="preserve">Avaliação da qualidade ambiental em condomínios residenciais horizontais com base nos princípios do planejamento da paisagem. Estudo de caso: bairro santa felicidade – Curitiba/PR. </w:t>
      </w:r>
      <w:r w:rsidRPr="005601A6">
        <w:rPr>
          <w:rFonts w:cs="Calibri"/>
          <w:sz w:val="20"/>
          <w:szCs w:val="20"/>
        </w:rPr>
        <w:t>Departamento de Geografia. Universidade Federal do Paraná. Curitiba, 2008.</w:t>
      </w:r>
    </w:p>
    <w:p w14:paraId="1A37666C" w14:textId="77777777" w:rsidR="003B00CB" w:rsidRDefault="003B00CB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53612EE7" w14:textId="77777777" w:rsidR="0013088B" w:rsidRPr="003F4FF8" w:rsidRDefault="0013088B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bookmarkStart w:id="0" w:name="_GoBack"/>
      <w:bookmarkEnd w:id="0"/>
    </w:p>
    <w:sectPr w:rsidR="0013088B" w:rsidRPr="003F4FF8" w:rsidSect="007B2EAF">
      <w:type w:val="continuous"/>
      <w:pgSz w:w="11906" w:h="16838"/>
      <w:pgMar w:top="720" w:right="720" w:bottom="720" w:left="720" w:header="708" w:footer="708" w:gutter="0"/>
      <w:cols w:num="2" w:space="28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B8106F" w14:textId="77777777" w:rsidR="00DD0ACD" w:rsidRDefault="00DD0ACD" w:rsidP="00CF1E74">
      <w:pPr>
        <w:spacing w:after="0" w:line="240" w:lineRule="auto"/>
      </w:pPr>
      <w:r>
        <w:separator/>
      </w:r>
    </w:p>
  </w:endnote>
  <w:endnote w:type="continuationSeparator" w:id="0">
    <w:p w14:paraId="548E588A" w14:textId="77777777" w:rsidR="00DD0ACD" w:rsidRDefault="00DD0ACD" w:rsidP="00CF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D8167" w14:textId="77777777" w:rsidR="00F34F0A" w:rsidRDefault="00C12F16" w:rsidP="00F34F0A">
    <w:pPr>
      <w:pStyle w:val="Cabealho"/>
      <w:jc w:val="center"/>
      <w:rPr>
        <w:color w:val="948A54"/>
        <w:spacing w:val="2"/>
        <w:sz w:val="20"/>
        <w:szCs w:val="20"/>
      </w:rPr>
    </w:pPr>
    <w:r>
      <w:rPr>
        <w:noProof/>
        <w:lang w:eastAsia="pt-BR"/>
      </w:rPr>
      <w:drawing>
        <wp:inline distT="0" distB="0" distL="0" distR="0" wp14:anchorId="04792A46" wp14:editId="37576A24">
          <wp:extent cx="379730" cy="431165"/>
          <wp:effectExtent l="0" t="0" r="1270" b="6985"/>
          <wp:docPr id="5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9A4E92" w14:textId="77777777" w:rsidR="000D5D30" w:rsidRPr="00F34F0A" w:rsidRDefault="000D5D30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F34F0A">
      <w:rPr>
        <w:color w:val="948A54"/>
        <w:spacing w:val="2"/>
        <w:sz w:val="20"/>
        <w:szCs w:val="20"/>
      </w:rPr>
      <w:t xml:space="preserve">Programa </w:t>
    </w:r>
    <w:r w:rsidR="003D31EA">
      <w:rPr>
        <w:color w:val="948A54"/>
        <w:spacing w:val="2"/>
        <w:sz w:val="20"/>
        <w:szCs w:val="20"/>
      </w:rPr>
      <w:t>de Pós</w:t>
    </w:r>
    <w:r w:rsidRPr="00F34F0A">
      <w:rPr>
        <w:color w:val="948A54"/>
        <w:spacing w:val="2"/>
        <w:sz w:val="20"/>
        <w:szCs w:val="20"/>
      </w:rPr>
      <w:t xml:space="preserve">-Graduação Mestrado Profissional em Arquitetura, Projeto e Meio Ambiente </w:t>
    </w:r>
    <w:r w:rsidR="003D31EA">
      <w:rPr>
        <w:color w:val="948A54"/>
        <w:spacing w:val="2"/>
        <w:sz w:val="20"/>
        <w:szCs w:val="20"/>
      </w:rPr>
      <w:t>|</w:t>
    </w:r>
    <w:r w:rsidRPr="00F34F0A">
      <w:rPr>
        <w:color w:val="948A54"/>
        <w:spacing w:val="2"/>
        <w:sz w:val="20"/>
        <w:szCs w:val="20"/>
      </w:rPr>
      <w:t>PPMPAPM/UFRN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6B9BD" w14:textId="77777777" w:rsidR="00FF741A" w:rsidRPr="00591785" w:rsidRDefault="00FF741A" w:rsidP="00FF741A">
    <w:pPr>
      <w:pStyle w:val="Cabealho"/>
      <w:jc w:val="center"/>
      <w:rPr>
        <w:sz w:val="16"/>
        <w:szCs w:val="16"/>
      </w:rPr>
    </w:pPr>
    <w:r w:rsidRPr="00591785">
      <w:rPr>
        <w:color w:val="948A54"/>
        <w:spacing w:val="60"/>
        <w:sz w:val="16"/>
        <w:szCs w:val="16"/>
      </w:rPr>
      <w:t>UNIVERSIDADE FEDERAL DO RIO GRANDE DO NORTE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F7C8CD" w14:textId="77777777" w:rsidR="00DD0ACD" w:rsidRDefault="00DD0ACD" w:rsidP="00CF1E74">
      <w:pPr>
        <w:spacing w:after="0" w:line="240" w:lineRule="auto"/>
      </w:pPr>
      <w:r>
        <w:separator/>
      </w:r>
    </w:p>
  </w:footnote>
  <w:footnote w:type="continuationSeparator" w:id="0">
    <w:p w14:paraId="40C85190" w14:textId="77777777" w:rsidR="00DD0ACD" w:rsidRDefault="00DD0ACD" w:rsidP="00CF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22ABD2" w14:textId="77777777" w:rsidR="00F34F0A" w:rsidRDefault="00C12F16" w:rsidP="00F34F0A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948A54"/>
        <w:spacing w:val="2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98F4B25" wp14:editId="29427AB2">
              <wp:simplePos x="0" y="0"/>
              <wp:positionH relativeFrom="page">
                <wp:posOffset>516890</wp:posOffset>
              </wp:positionH>
              <wp:positionV relativeFrom="page">
                <wp:posOffset>0</wp:posOffset>
              </wp:positionV>
              <wp:extent cx="727710" cy="329565"/>
              <wp:effectExtent l="0" t="0" r="0" b="0"/>
              <wp:wrapNone/>
              <wp:docPr id="6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3CA7D3" w14:textId="77777777" w:rsidR="0013088B" w:rsidRDefault="007B2784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 w:rsidR="0013088B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6A1E9F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8F4B25" id="Retângulo 4" o:spid="_x0000_s1026" style="position:absolute;left:0;text-align:left;margin-left:40.7pt;margin-top:0;width:57.3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uOpfAIAAO4EAAAOAAAAZHJzL2Uyb0RvYy54bWysVFuO0zAU/UdiD5b/O3mQPhJNOpoHRUgD&#10;jBhYgGs7iYVjG9ttOoPYDFthY1w7bekAHwiRj8SOr4/Pvedcn1/seom23DqhVY2zsxQjrqhmQrU1&#10;/vhhNVlg5DxRjEiteI0fuMMXy+fPzgdT8Vx3WjJuEYAoVw2mxp33pkoSRzveE3emDVew2GjbEw9T&#10;2ybMkgHQe5nkaTpLBm2ZsZpy5+DvzbiIlxG/aTj175rGcY9kjYGbj28b3+vwTpbnpGotMZ2gexrk&#10;H1j0RCg49Ah1QzxBGyt+g+oFtdrpxp9R3Se6aQTlMQfIJkt/yea+I4bHXKA4zhzL5P4fLH27vbNI&#10;sBrPMFKkB4nec//9m2o3UqMi1GcwroKwe3NnQ4bO3Gr6ySGlrzuiWn5prR46ThiwykJ88mRDmDjY&#10;itbDG80Anmy8jqXaNbYPgFAEtIuKPBwV4TuPKPyc5/N5BrpRWHqRl9PZNJ5AqsNmY51/xXWPwqDG&#10;FgSP4GR763wgQ6pDSCSvpWArIWWc2HZ9LS3aEjDHKj57dHcaBlwAK2wIrKKoX8osL9KrvJysZov5&#10;pFgV00k5TxeTNCuvyllalMXN6msgkhVVJxjj6lYofjBYVvydgHurj9aIFkNDjctpPo05PmHpTpNJ&#10;4/OnZHrhod+k6Gu8OAaRKuj3UrHYDZ4IOY6Tp/RjNaEGh2+sSlQ7CDwaxe/Wu71n1po9gO5Wgy4g&#10;IVwSMOi0fcRogIarsfu8IZZjJF8r8E6ZFUXo0DgppvMcJvZ0ZX26QhQFqBp7jMbhtR+7emOsaDs4&#10;KYs1UvoS/NaI6IXgxZHV3qXQVDGZ/QUQuvZ0HqN+XlPLHwAAAP//AwBQSwMEFAAGAAgAAAAhAKKc&#10;m6DdAAAABgEAAA8AAABkcnMvZG93bnJldi54bWxMj0FLw0AQhe+C/2EZwYvYTURLGzMpolQKgtAq&#10;et1mxyZ0dzZkt2n6752e9PaG93jvm3IxeqcG6mMbGCGfZKCI62Bb3iF8fixvZ6BiMmyNC0wIJ4qw&#10;qC4vSlPYcOQ1DZu0U1LCsTAITUpdoXWsG/ImTkJHLN5P6L1JcvY7bXtzlHLv9F2WTbU3LctCYzp6&#10;bqjebw4eYf9t0/uwSuPbqlve+Jcvtz69OsTrq/HpEVSiMf2F4Ywv6FAJ0zYc2EblEGb5vSQR5KGz&#10;O5+K2CI85HPQVan/41e/AAAA//8DAFBLAQItABQABgAIAAAAIQC2gziS/gAAAOEBAAATAAAAAAAA&#10;AAAAAAAAAAAAAABbQ29udGVudF9UeXBlc10ueG1sUEsBAi0AFAAGAAgAAAAhADj9If/WAAAAlAEA&#10;AAsAAAAAAAAAAAAAAAAALwEAAF9yZWxzLy5yZWxzUEsBAi0AFAAGAAgAAAAhABnG46l8AgAA7gQA&#10;AA4AAAAAAAAAAAAAAAAALgIAAGRycy9lMm9Eb2MueG1sUEsBAi0AFAAGAAgAAAAhAKKcm6DdAAAA&#10;BgEAAA8AAAAAAAAAAAAAAAAA1gQAAGRycy9kb3ducmV2LnhtbFBLBQYAAAAABAAEAPMAAADgBQAA&#10;AAA=&#10;" o:allowincell="f" stroked="f">
              <v:textbox>
                <w:txbxContent>
                  <w:p w14:paraId="363CA7D3" w14:textId="77777777" w:rsidR="0013088B" w:rsidRDefault="007B2784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13088B">
                      <w:instrText>PAGE   \* MERGEFORMAT</w:instrText>
                    </w:r>
                    <w:r>
                      <w:fldChar w:fldCharType="separate"/>
                    </w:r>
                    <w:r w:rsidR="006A1E9F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t-BR"/>
      </w:rPr>
      <w:drawing>
        <wp:inline distT="0" distB="0" distL="0" distR="0" wp14:anchorId="7669D79A" wp14:editId="55812016">
          <wp:extent cx="362585" cy="405130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26601F" w14:textId="77777777" w:rsidR="00492705" w:rsidRPr="00AC6A08" w:rsidRDefault="00FD264B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AC6A08">
      <w:rPr>
        <w:color w:val="948A54"/>
        <w:spacing w:val="2"/>
        <w:sz w:val="20"/>
        <w:szCs w:val="20"/>
      </w:rPr>
      <w:t xml:space="preserve">Programa de Pós-Graduação em Arquitetura e Urbanismo </w:t>
    </w:r>
    <w:r w:rsidR="003D31EA" w:rsidRPr="00AC6A08">
      <w:rPr>
        <w:color w:val="948A54"/>
        <w:spacing w:val="2"/>
        <w:sz w:val="20"/>
        <w:szCs w:val="20"/>
      </w:rPr>
      <w:t>|</w:t>
    </w:r>
    <w:r w:rsidR="00F34F0A" w:rsidRPr="00AC6A08">
      <w:rPr>
        <w:color w:val="948A54"/>
        <w:spacing w:val="2"/>
        <w:sz w:val="20"/>
        <w:szCs w:val="20"/>
      </w:rPr>
      <w:t xml:space="preserve">PPGAU/UFRN    </w:t>
    </w:r>
  </w:p>
  <w:p w14:paraId="4C424E04" w14:textId="77777777" w:rsidR="00FD264B" w:rsidRPr="00A64C65" w:rsidRDefault="00C12F16" w:rsidP="00A64C65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 wp14:anchorId="55B8D09F" wp14:editId="2E283B6E">
          <wp:extent cx="4839335" cy="5460365"/>
          <wp:effectExtent l="0" t="0" r="0" b="6985"/>
          <wp:docPr id="2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 wp14:anchorId="587CB25E" wp14:editId="42D39DF5">
          <wp:extent cx="4839335" cy="5460365"/>
          <wp:effectExtent l="0" t="0" r="0" b="6985"/>
          <wp:docPr id="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71B37" w14:textId="77777777" w:rsidR="00DC669D" w:rsidRDefault="00744250" w:rsidP="00744250">
    <w:pPr>
      <w:pStyle w:val="Cabealho"/>
      <w:tabs>
        <w:tab w:val="left" w:pos="1630"/>
        <w:tab w:val="left" w:pos="4004"/>
        <w:tab w:val="center" w:pos="5233"/>
      </w:tabs>
      <w:rPr>
        <w:color w:val="948A54"/>
        <w:spacing w:val="42"/>
        <w:sz w:val="20"/>
        <w:szCs w:val="20"/>
      </w:rPr>
    </w:pP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  <w:r w:rsidR="001A2B7A">
      <w:rPr>
        <w:noProof/>
        <w:color w:val="948A54"/>
        <w:spacing w:val="42"/>
        <w:sz w:val="20"/>
        <w:szCs w:val="20"/>
        <w:lang w:eastAsia="pt-BR"/>
      </w:rPr>
      <w:drawing>
        <wp:inline distT="0" distB="0" distL="0" distR="0" wp14:anchorId="4B5FA9BA" wp14:editId="2FFF29BA">
          <wp:extent cx="1228706" cy="741082"/>
          <wp:effectExtent l="0" t="0" r="0" b="1905"/>
          <wp:docPr id="8" name="Imagem 8" descr="C:\Users\Rubenilson\Desktop\Logo 3 simpos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Rubenilson\Desktop\Logo 3 simpos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46" cy="744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</w:p>
  <w:p w14:paraId="583BF8E0" w14:textId="77777777" w:rsidR="00CF1E74" w:rsidRPr="00DC669D" w:rsidRDefault="00C12F16" w:rsidP="00E127F1">
    <w:pPr>
      <w:pStyle w:val="Cabealho"/>
      <w:tabs>
        <w:tab w:val="left" w:pos="4004"/>
      </w:tabs>
      <w:jc w:val="center"/>
      <w:rPr>
        <w:color w:val="948A54"/>
        <w:spacing w:val="20"/>
        <w:sz w:val="16"/>
        <w:szCs w:val="16"/>
      </w:rPr>
    </w:pPr>
    <w:r>
      <w:rPr>
        <w:noProof/>
        <w:color w:val="948A54"/>
        <w:spacing w:val="20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AF08049" wp14:editId="277667CF">
              <wp:simplePos x="0" y="0"/>
              <wp:positionH relativeFrom="page">
                <wp:posOffset>7197090</wp:posOffset>
              </wp:positionH>
              <wp:positionV relativeFrom="page">
                <wp:posOffset>5194935</wp:posOffset>
              </wp:positionV>
              <wp:extent cx="365760" cy="329565"/>
              <wp:effectExtent l="0" t="0" r="0" b="0"/>
              <wp:wrapNone/>
              <wp:docPr id="545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7207EF" w14:textId="77777777" w:rsidR="0013088B" w:rsidRDefault="007B2784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 w:rsidR="0013088B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6A1E9F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AF08049" id="_x0000_s1027" style="position:absolute;left:0;text-align:left;margin-left:566.7pt;margin-top:409.05pt;width:28.8pt;height:25.95pt;z-index:251658240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XFgAIAAPcEAAAOAAAAZHJzL2Uyb0RvYy54bWysVNtu1DAQfUfiHyy/b3NpsruJmq1KyyKk&#10;AhWFD/A6TmLh2MH2brYgfoZf4ccYz166BR4QIg+JHY+Pz8w544vLba/IRlgnja5ochZTIjQ3tdRt&#10;RT9+WE7mlDjPdM2U0aKiD8LRy8XzZxfjUIrUdEbVwhIA0a4ch4p23g9lFDneiZ65MzMIDYuNsT3z&#10;MLVtVFs2AnqvojSOp9FobD1Yw4Vz8Pdmt0gXiN80gvt3TeOEJ6qiwM3j2+J7Fd7R4oKVrWVDJ/me&#10;BvsHFj2TGg49Qt0wz8jayt+gesmtcabxZ9z0kWkayQXmANkk8S/Z3HdsEJgLFMcNxzK5/wfL327u&#10;LJF1RfMsp0SzHkR6L/yP77pdK0OyUKFxcCUE3g93NuTohlvDPzmizXXHdCuurDVjJ1gNvJIQHz3Z&#10;ECYOtpLV+MbUAM/W3mCxto3tAyCUgWxRk4ejJmLrCYef59N8NgXlOCydp0U+zfEEVh42D9b5V8L0&#10;JAwqakFyBGebW+cDGVYeQpC8UbJeSqVwYtvVtbJkw8AeS3z26O40DLgAVtgQWKGsX4skzeIXaTFZ&#10;TuezSbbM8kkxi+eTOCleFNM4K7Kb5bdAJMnKTta10LdSi4PFkuzvJNybfWcONBkZK1rkaY45PmHp&#10;TpOJ8flTMr300HFK9hWdH4NYGfR7qWvsB8+k2o2jp/SxmlCDwxergmoHgXdG8dvVFg2FVgjir0z9&#10;APJbA/KAknBbwKAz9gslI3ReRd3nNbOCEvVag4WKJMtCq+Iky2cpTOzpyup0hWkOUBX1lOyG137X&#10;3uvByraDkxIslTZXYLtGoiUeWe3NCt2FOe1vgtC+p3OMeryvFj8BAAD//wMAUEsDBBQABgAIAAAA&#10;IQD3Gz184gAAAA0BAAAPAAAAZHJzL2Rvd25yZXYueG1sTI9BS8NAEIXvgv9hGcGL2M1a0RizKaJU&#10;CoLQKnrdZsckdHc2ZLdp+u+dnvT43ny8ea9cTN6JEYfYBdKgZhkIpDrYjhoNnx/L6xxETIascYFQ&#10;wxEjLKrzs9IUNhxojeMmNYJDKBZGQ5tSX0gZ6xa9ibPQI/HtJwzeJJZDI+1gDhzunbzJsjvpTUf8&#10;oTU9PrdY7zZ7r2H3bdP7uErT26pfXvmXL7c+vjqtLy+mp0cQCaf0B8OpPleHijttw55sFI61ms9v&#10;mdWQq1yBOCHqQfG+LVv3WQayKuX/FdUvAAAA//8DAFBLAQItABQABgAIAAAAIQC2gziS/gAAAOEB&#10;AAATAAAAAAAAAAAAAAAAAAAAAABbQ29udGVudF9UeXBlc10ueG1sUEsBAi0AFAAGAAgAAAAhADj9&#10;If/WAAAAlAEAAAsAAAAAAAAAAAAAAAAALwEAAF9yZWxzLy5yZWxzUEsBAi0AFAAGAAgAAAAhAOQl&#10;RcWAAgAA9wQAAA4AAAAAAAAAAAAAAAAALgIAAGRycy9lMm9Eb2MueG1sUEsBAi0AFAAGAAgAAAAh&#10;APcbPXziAAAADQEAAA8AAAAAAAAAAAAAAAAA2gQAAGRycy9kb3ducmV2LnhtbFBLBQYAAAAABAAE&#10;APMAAADpBQAAAAA=&#10;" o:allowincell="f" stroked="f">
              <v:textbox>
                <w:txbxContent>
                  <w:p w14:paraId="077207EF" w14:textId="77777777" w:rsidR="0013088B" w:rsidRDefault="007B2784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13088B">
                      <w:instrText>PAGE   \* MERGEFORMAT</w:instrText>
                    </w:r>
                    <w:r>
                      <w:fldChar w:fldCharType="separate"/>
                    </w:r>
                    <w:r w:rsidR="006A1E9F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1A2B7A">
      <w:rPr>
        <w:color w:val="948A54"/>
        <w:spacing w:val="20"/>
        <w:sz w:val="20"/>
        <w:szCs w:val="20"/>
      </w:rPr>
      <w:t>3</w:t>
    </w:r>
    <w:r w:rsidR="00537D80" w:rsidRPr="00DC669D">
      <w:rPr>
        <w:color w:val="948A54"/>
        <w:spacing w:val="20"/>
        <w:sz w:val="20"/>
        <w:szCs w:val="20"/>
      </w:rPr>
      <w:t xml:space="preserve">° </w:t>
    </w:r>
    <w:r w:rsidR="00537D80" w:rsidRPr="00744250">
      <w:rPr>
        <w:color w:val="948A54"/>
        <w:spacing w:val="20"/>
        <w:sz w:val="20"/>
        <w:szCs w:val="20"/>
      </w:rPr>
      <w:t>S</w:t>
    </w:r>
    <w:r w:rsidR="00744250" w:rsidRPr="00744250">
      <w:rPr>
        <w:color w:val="948A54"/>
        <w:spacing w:val="20"/>
        <w:sz w:val="20"/>
        <w:szCs w:val="20"/>
      </w:rPr>
      <w:t>IMPÓSIO</w:t>
    </w:r>
    <w:r w:rsidR="00744250">
      <w:rPr>
        <w:color w:val="948A54"/>
        <w:spacing w:val="20"/>
        <w:sz w:val="20"/>
        <w:szCs w:val="20"/>
      </w:rPr>
      <w:t xml:space="preserve"> </w:t>
    </w:r>
    <w:r w:rsidR="00537D80" w:rsidRPr="00DC669D">
      <w:rPr>
        <w:color w:val="948A54"/>
        <w:spacing w:val="20"/>
        <w:sz w:val="20"/>
        <w:szCs w:val="20"/>
      </w:rPr>
      <w:t xml:space="preserve">DE PESQUISA </w:t>
    </w:r>
    <w:r w:rsidR="003B00CB" w:rsidRPr="00DC669D">
      <w:rPr>
        <w:color w:val="948A54"/>
        <w:spacing w:val="20"/>
        <w:sz w:val="20"/>
        <w:szCs w:val="20"/>
      </w:rPr>
      <w:t>DO PPGAU-UFRN</w:t>
    </w:r>
    <w:r w:rsidR="001F549D" w:rsidRPr="00DC669D">
      <w:rPr>
        <w:color w:val="948A54"/>
        <w:spacing w:val="20"/>
        <w:sz w:val="16"/>
        <w:szCs w:val="16"/>
      </w:rPr>
      <w:t xml:space="preserve"> –</w:t>
    </w:r>
    <w:r w:rsidR="003370FC" w:rsidRPr="00DC669D">
      <w:rPr>
        <w:color w:val="948A54"/>
        <w:spacing w:val="20"/>
        <w:sz w:val="16"/>
        <w:szCs w:val="16"/>
      </w:rPr>
      <w:t xml:space="preserve"> </w:t>
    </w:r>
    <w:r w:rsidR="00744250">
      <w:rPr>
        <w:color w:val="948A54"/>
        <w:spacing w:val="20"/>
        <w:sz w:val="16"/>
        <w:szCs w:val="16"/>
      </w:rPr>
      <w:t>DOUTORADO</w:t>
    </w:r>
    <w:r w:rsidR="003370FC" w:rsidRPr="00DC669D">
      <w:rPr>
        <w:color w:val="948A54"/>
        <w:spacing w:val="20"/>
        <w:sz w:val="16"/>
        <w:szCs w:val="16"/>
      </w:rPr>
      <w:t xml:space="preserve">, </w:t>
    </w:r>
    <w:r w:rsidR="00744250">
      <w:rPr>
        <w:color w:val="948A54"/>
        <w:spacing w:val="20"/>
        <w:sz w:val="16"/>
        <w:szCs w:val="16"/>
      </w:rPr>
      <w:t>MESTRADO ACADÊMICO</w:t>
    </w:r>
    <w:r w:rsidR="001F549D" w:rsidRPr="00DC669D">
      <w:rPr>
        <w:color w:val="948A54"/>
        <w:spacing w:val="20"/>
        <w:sz w:val="16"/>
        <w:szCs w:val="16"/>
      </w:rPr>
      <w:t xml:space="preserve"> e </w:t>
    </w:r>
    <w:r w:rsidR="00744250" w:rsidRPr="00DC669D">
      <w:rPr>
        <w:color w:val="948A54"/>
        <w:spacing w:val="20"/>
        <w:sz w:val="16"/>
        <w:szCs w:val="16"/>
      </w:rPr>
      <w:t>MESTRADO PROFISSIONAL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951553"/>
    <w:multiLevelType w:val="hybridMultilevel"/>
    <w:tmpl w:val="8B20CB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74"/>
    <w:rsid w:val="00002293"/>
    <w:rsid w:val="0008317A"/>
    <w:rsid w:val="000C02AB"/>
    <w:rsid w:val="000C3685"/>
    <w:rsid w:val="000D5D30"/>
    <w:rsid w:val="000F70AB"/>
    <w:rsid w:val="001125CD"/>
    <w:rsid w:val="0013088B"/>
    <w:rsid w:val="0017634B"/>
    <w:rsid w:val="00192FE6"/>
    <w:rsid w:val="001A2B7A"/>
    <w:rsid w:val="001A3B6A"/>
    <w:rsid w:val="001D2629"/>
    <w:rsid w:val="001F549D"/>
    <w:rsid w:val="0020318F"/>
    <w:rsid w:val="00203F9B"/>
    <w:rsid w:val="00244395"/>
    <w:rsid w:val="00294D9C"/>
    <w:rsid w:val="003370FC"/>
    <w:rsid w:val="00375E0C"/>
    <w:rsid w:val="0037735A"/>
    <w:rsid w:val="003B00CB"/>
    <w:rsid w:val="003D31EA"/>
    <w:rsid w:val="003D5B85"/>
    <w:rsid w:val="003E017D"/>
    <w:rsid w:val="003E766A"/>
    <w:rsid w:val="003F4FF8"/>
    <w:rsid w:val="00411FAD"/>
    <w:rsid w:val="00446888"/>
    <w:rsid w:val="004727AB"/>
    <w:rsid w:val="00492705"/>
    <w:rsid w:val="004E56E8"/>
    <w:rsid w:val="00537D80"/>
    <w:rsid w:val="0055344C"/>
    <w:rsid w:val="00591785"/>
    <w:rsid w:val="005936F1"/>
    <w:rsid w:val="005974DD"/>
    <w:rsid w:val="005C69B7"/>
    <w:rsid w:val="005F559F"/>
    <w:rsid w:val="00625AC5"/>
    <w:rsid w:val="00652A9B"/>
    <w:rsid w:val="00652EF3"/>
    <w:rsid w:val="0067089A"/>
    <w:rsid w:val="00670F77"/>
    <w:rsid w:val="00682857"/>
    <w:rsid w:val="006A1E9F"/>
    <w:rsid w:val="006A31FC"/>
    <w:rsid w:val="00704DDC"/>
    <w:rsid w:val="00732761"/>
    <w:rsid w:val="00744250"/>
    <w:rsid w:val="007B2784"/>
    <w:rsid w:val="007B2EAF"/>
    <w:rsid w:val="007B344F"/>
    <w:rsid w:val="00852EDB"/>
    <w:rsid w:val="00863708"/>
    <w:rsid w:val="008941F4"/>
    <w:rsid w:val="008A17C6"/>
    <w:rsid w:val="008A668B"/>
    <w:rsid w:val="008C30C5"/>
    <w:rsid w:val="008C324F"/>
    <w:rsid w:val="008E51D4"/>
    <w:rsid w:val="00953512"/>
    <w:rsid w:val="00967913"/>
    <w:rsid w:val="0099729C"/>
    <w:rsid w:val="00A05D1F"/>
    <w:rsid w:val="00A13C9C"/>
    <w:rsid w:val="00A400A0"/>
    <w:rsid w:val="00A44712"/>
    <w:rsid w:val="00A64C65"/>
    <w:rsid w:val="00AA609C"/>
    <w:rsid w:val="00AB5912"/>
    <w:rsid w:val="00AC6A08"/>
    <w:rsid w:val="00AD2674"/>
    <w:rsid w:val="00B21D0B"/>
    <w:rsid w:val="00B55831"/>
    <w:rsid w:val="00B645A6"/>
    <w:rsid w:val="00B85916"/>
    <w:rsid w:val="00BA519A"/>
    <w:rsid w:val="00BB3B9E"/>
    <w:rsid w:val="00BC65CB"/>
    <w:rsid w:val="00C12F16"/>
    <w:rsid w:val="00C3594D"/>
    <w:rsid w:val="00C366E7"/>
    <w:rsid w:val="00C54BDA"/>
    <w:rsid w:val="00CF1E74"/>
    <w:rsid w:val="00CF2C31"/>
    <w:rsid w:val="00D055D1"/>
    <w:rsid w:val="00D22DFD"/>
    <w:rsid w:val="00D42301"/>
    <w:rsid w:val="00D45189"/>
    <w:rsid w:val="00D9350F"/>
    <w:rsid w:val="00DC1FE5"/>
    <w:rsid w:val="00DC669D"/>
    <w:rsid w:val="00DD0ACD"/>
    <w:rsid w:val="00DD11D1"/>
    <w:rsid w:val="00E056C0"/>
    <w:rsid w:val="00E127F1"/>
    <w:rsid w:val="00E229B7"/>
    <w:rsid w:val="00E26DC9"/>
    <w:rsid w:val="00E2750A"/>
    <w:rsid w:val="00E31180"/>
    <w:rsid w:val="00E332B9"/>
    <w:rsid w:val="00ED1532"/>
    <w:rsid w:val="00F135C0"/>
    <w:rsid w:val="00F16C8A"/>
    <w:rsid w:val="00F34F0A"/>
    <w:rsid w:val="00F740F8"/>
    <w:rsid w:val="00F83478"/>
    <w:rsid w:val="00F83CEB"/>
    <w:rsid w:val="00FD264B"/>
    <w:rsid w:val="00FF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3273F"/>
  <w15:docId w15:val="{8018E29C-F3EA-455C-81C2-4CD1B9F63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CEB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1E74"/>
  </w:style>
  <w:style w:type="paragraph" w:styleId="Rodap">
    <w:name w:val="footer"/>
    <w:basedOn w:val="Normal"/>
    <w:link w:val="Rodap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1E74"/>
  </w:style>
  <w:style w:type="paragraph" w:styleId="Textodebalo">
    <w:name w:val="Balloon Text"/>
    <w:basedOn w:val="Normal"/>
    <w:link w:val="TextodebaloChar"/>
    <w:uiPriority w:val="99"/>
    <w:semiHidden/>
    <w:unhideWhenUsed/>
    <w:rsid w:val="00CF1E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CF1E74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B00CB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odenotadefimChar">
    <w:name w:val="Texto de nota de fim Char"/>
    <w:link w:val="Textodenotadefim"/>
    <w:uiPriority w:val="99"/>
    <w:semiHidden/>
    <w:rsid w:val="003B00CB"/>
    <w:rPr>
      <w:sz w:val="20"/>
      <w:szCs w:val="20"/>
    </w:rPr>
  </w:style>
  <w:style w:type="character" w:styleId="Refdenotadefim">
    <w:name w:val="endnote reference"/>
    <w:uiPriority w:val="99"/>
    <w:semiHidden/>
    <w:unhideWhenUsed/>
    <w:rsid w:val="003B00CB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67089A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67089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7089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7089A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4688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4688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EA425-2D71-4CAF-BA8B-BC97F713F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1636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Michelle Obama</cp:lastModifiedBy>
  <cp:revision>4</cp:revision>
  <dcterms:created xsi:type="dcterms:W3CDTF">2015-02-09T10:55:00Z</dcterms:created>
  <dcterms:modified xsi:type="dcterms:W3CDTF">2015-02-09T12:44:00Z</dcterms:modified>
</cp:coreProperties>
</file>